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8BC9" w14:textId="77777777" w:rsidR="00031A17" w:rsidRPr="00BF380D" w:rsidRDefault="00031A17" w:rsidP="0026005A">
      <w:pPr>
        <w:suppressAutoHyphens w:val="0"/>
        <w:spacing w:after="0" w:line="276" w:lineRule="auto"/>
        <w:ind w:leftChars="0" w:left="0" w:right="0" w:firstLineChars="0" w:firstLine="0"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 w:rsidRPr="00BF380D">
        <w:rPr>
          <w:rFonts w:cs="Times New Roman"/>
          <w:b/>
          <w:color w:val="auto"/>
          <w:position w:val="0"/>
          <w:szCs w:val="28"/>
          <w:lang w:val="ru-RU"/>
        </w:rPr>
        <w:t>Министерство просвещения Российской Федерации</w:t>
      </w:r>
    </w:p>
    <w:p w14:paraId="57E96F64" w14:textId="77777777" w:rsidR="00031A17" w:rsidRPr="00BF380D" w:rsidRDefault="00031A17" w:rsidP="0026005A">
      <w:pPr>
        <w:suppressAutoHyphens w:val="0"/>
        <w:spacing w:after="0" w:line="276" w:lineRule="auto"/>
        <w:ind w:leftChars="0" w:left="0" w:right="0" w:firstLineChars="0" w:firstLine="0"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 w:rsidRPr="00BF380D">
        <w:rPr>
          <w:rFonts w:cs="Times New Roman"/>
          <w:b/>
          <w:color w:val="auto"/>
          <w:position w:val="0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31633335" w14:textId="77777777" w:rsidR="00031A17" w:rsidRPr="00BF380D" w:rsidRDefault="00031A17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 w:rsidRPr="00BF380D">
        <w:rPr>
          <w:rFonts w:cs="Times New Roman"/>
          <w:b/>
          <w:color w:val="auto"/>
          <w:position w:val="0"/>
          <w:szCs w:val="28"/>
          <w:lang w:val="ru-RU"/>
        </w:rPr>
        <w:t>«Московский педагогический государственный университет»</w:t>
      </w:r>
    </w:p>
    <w:p w14:paraId="45B056F7" w14:textId="77777777" w:rsidR="00031A17" w:rsidRPr="00BF380D" w:rsidRDefault="00031A17" w:rsidP="00031A17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</w:p>
    <w:p w14:paraId="19050BFD" w14:textId="7BA97F77" w:rsidR="00031A17" w:rsidRPr="00BF380D" w:rsidRDefault="00BE15C5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color w:val="auto"/>
          <w:position w:val="0"/>
          <w:sz w:val="18"/>
          <w:szCs w:val="28"/>
          <w:lang w:val="ru-RU"/>
        </w:rPr>
      </w:pPr>
      <w:r w:rsidRPr="00BF380D">
        <w:rPr>
          <w:noProof/>
        </w:rPr>
        <w:drawing>
          <wp:inline distT="0" distB="0" distL="0" distR="0" wp14:anchorId="08B4E7F9" wp14:editId="1F33E26C">
            <wp:extent cx="1619250" cy="1619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9C9C" w14:textId="77777777" w:rsidR="00031A17" w:rsidRPr="00BF380D" w:rsidRDefault="00031A17" w:rsidP="00031A17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cs="Times New Roman"/>
          <w:color w:val="auto"/>
          <w:position w:val="0"/>
          <w:sz w:val="18"/>
          <w:szCs w:val="28"/>
          <w:lang w:val="ru-RU"/>
        </w:rPr>
      </w:pPr>
    </w:p>
    <w:p w14:paraId="12E9F340" w14:textId="77777777" w:rsidR="00031A17" w:rsidRPr="00BF380D" w:rsidRDefault="00031A17" w:rsidP="00031A17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cs="Times New Roman"/>
          <w:color w:val="auto"/>
          <w:position w:val="0"/>
          <w:sz w:val="18"/>
          <w:szCs w:val="28"/>
          <w:lang w:val="ru-RU"/>
        </w:rPr>
      </w:pPr>
    </w:p>
    <w:p w14:paraId="3425AB5A" w14:textId="77777777" w:rsidR="00031A17" w:rsidRPr="00BF380D" w:rsidRDefault="00031A17" w:rsidP="00031A17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cs="Times New Roman"/>
          <w:color w:val="auto"/>
          <w:position w:val="0"/>
          <w:sz w:val="18"/>
          <w:szCs w:val="28"/>
          <w:lang w:val="ru-RU"/>
        </w:rPr>
      </w:pPr>
    </w:p>
    <w:p w14:paraId="242B7204" w14:textId="1852D4D6" w:rsidR="00031A17" w:rsidRPr="00BF380D" w:rsidRDefault="00031A17" w:rsidP="008E218B">
      <w:pPr>
        <w:suppressAutoHyphens w:val="0"/>
        <w:spacing w:after="0" w:line="276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Cs/>
          <w:color w:val="auto"/>
          <w:position w:val="0"/>
          <w:sz w:val="36"/>
          <w:szCs w:val="36"/>
          <w:lang w:val="ru-RU"/>
        </w:rPr>
      </w:pPr>
      <w:r w:rsidRPr="00BF380D">
        <w:rPr>
          <w:rFonts w:eastAsia="Times New Roman" w:cs="Times New Roman"/>
          <w:bCs/>
          <w:color w:val="auto"/>
          <w:position w:val="0"/>
          <w:sz w:val="36"/>
          <w:szCs w:val="36"/>
          <w:lang w:val="ru-RU"/>
        </w:rPr>
        <w:t xml:space="preserve">ВСЕРОССИЙСКИЙ КОНКУРС </w:t>
      </w:r>
      <w:r w:rsidR="008E218B" w:rsidRPr="00BF380D">
        <w:rPr>
          <w:rFonts w:eastAsia="Times New Roman" w:cs="Times New Roman"/>
          <w:bCs/>
          <w:color w:val="auto"/>
          <w:position w:val="0"/>
          <w:sz w:val="36"/>
          <w:szCs w:val="36"/>
          <w:lang w:val="ru-RU"/>
        </w:rPr>
        <w:t>ИССЛЕДОВАТЕЛЬСКИХ ПРОЕКТОВ</w:t>
      </w:r>
    </w:p>
    <w:p w14:paraId="31C1C085" w14:textId="3CBBCA32" w:rsidR="00031A17" w:rsidRPr="00BF380D" w:rsidRDefault="00031A17" w:rsidP="008E218B">
      <w:pPr>
        <w:suppressAutoHyphens w:val="0"/>
        <w:spacing w:after="0" w:line="276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Cs/>
          <w:color w:val="auto"/>
          <w:position w:val="0"/>
          <w:sz w:val="36"/>
          <w:szCs w:val="36"/>
          <w:lang w:val="ru-RU"/>
        </w:rPr>
      </w:pPr>
      <w:r w:rsidRPr="00BF380D">
        <w:rPr>
          <w:rFonts w:eastAsia="Times New Roman" w:cs="Times New Roman"/>
          <w:bCs/>
          <w:color w:val="auto"/>
          <w:position w:val="0"/>
          <w:sz w:val="36"/>
          <w:szCs w:val="36"/>
          <w:lang w:val="ru-RU"/>
        </w:rPr>
        <w:t>«БЕЗ СРОКА ДАВНОСТИ»</w:t>
      </w:r>
    </w:p>
    <w:p w14:paraId="71038994" w14:textId="77777777" w:rsidR="00031A17" w:rsidRPr="00BF380D" w:rsidRDefault="00031A17" w:rsidP="00031A17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color w:val="auto"/>
          <w:position w:val="0"/>
          <w:sz w:val="30"/>
          <w:szCs w:val="30"/>
          <w:lang w:val="ru-RU"/>
        </w:rPr>
      </w:pPr>
    </w:p>
    <w:p w14:paraId="525E28C5" w14:textId="77777777" w:rsidR="0026005A" w:rsidRPr="00BF380D" w:rsidRDefault="0026005A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Cs/>
          <w:color w:val="auto"/>
          <w:position w:val="0"/>
          <w:szCs w:val="28"/>
          <w:lang w:val="ru-RU"/>
        </w:rPr>
      </w:pPr>
    </w:p>
    <w:p w14:paraId="2BB1A976" w14:textId="347B584B" w:rsidR="00031A17" w:rsidRPr="00BF380D" w:rsidRDefault="0026005A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Cs/>
          <w:color w:val="auto"/>
          <w:position w:val="0"/>
          <w:szCs w:val="28"/>
          <w:lang w:val="ru-RU"/>
        </w:rPr>
      </w:pPr>
      <w:r w:rsidRPr="00BF380D">
        <w:rPr>
          <w:rFonts w:eastAsia="Times New Roman" w:cs="Times New Roman"/>
          <w:bCs/>
          <w:noProof/>
          <w:color w:val="auto"/>
          <w:position w:val="0"/>
          <w:szCs w:val="28"/>
          <w:lang w:val="ru-RU"/>
        </w:rPr>
        <w:drawing>
          <wp:inline distT="0" distB="0" distL="0" distR="0" wp14:anchorId="741064B0" wp14:editId="572B4462">
            <wp:extent cx="2438400" cy="2316688"/>
            <wp:effectExtent l="0" t="0" r="0" b="0"/>
            <wp:docPr id="1" name="Рисунок 1" descr="Изображение выглядит как текст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знак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36" cy="233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BD6B3" w14:textId="77777777" w:rsidR="0026005A" w:rsidRPr="00BF380D" w:rsidRDefault="0026005A" w:rsidP="0026005A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="Times New Roman" w:cs="Times New Roman"/>
          <w:bCs/>
          <w:color w:val="auto"/>
          <w:position w:val="0"/>
          <w:szCs w:val="28"/>
          <w:lang w:val="ru-RU"/>
        </w:rPr>
      </w:pPr>
    </w:p>
    <w:p w14:paraId="27E8518B" w14:textId="77777777" w:rsidR="0026005A" w:rsidRPr="00BF380D" w:rsidRDefault="0026005A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Cs/>
          <w:color w:val="auto"/>
          <w:position w:val="0"/>
          <w:szCs w:val="28"/>
          <w:lang w:val="ru-RU"/>
        </w:rPr>
      </w:pPr>
      <w:r w:rsidRPr="00BF380D">
        <w:rPr>
          <w:rFonts w:eastAsia="Times New Roman" w:cs="Times New Roman"/>
          <w:bCs/>
          <w:color w:val="auto"/>
          <w:position w:val="0"/>
          <w:szCs w:val="28"/>
          <w:lang w:val="ru-RU"/>
        </w:rPr>
        <w:t>МЕТОДИЧЕСКИЕ РЕКОМЕНДАЦИИ</w:t>
      </w:r>
    </w:p>
    <w:p w14:paraId="49C76A2A" w14:textId="77777777" w:rsidR="00031A17" w:rsidRPr="00BF380D" w:rsidRDefault="00031A17" w:rsidP="00031A17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/>
        </w:rPr>
      </w:pPr>
    </w:p>
    <w:p w14:paraId="02409C50" w14:textId="1684BE2E" w:rsidR="00031A17" w:rsidRPr="00BF380D" w:rsidRDefault="00031A17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/>
        </w:rPr>
      </w:pPr>
      <w:r w:rsidRPr="00BF380D">
        <w:rPr>
          <w:rFonts w:eastAsia="Times New Roman" w:cs="Times New Roman"/>
          <w:color w:val="auto"/>
          <w:position w:val="0"/>
          <w:szCs w:val="28"/>
          <w:lang w:val="ru-RU"/>
        </w:rPr>
        <w:t>Под общей редакцией С.</w:t>
      </w:r>
      <w:r w:rsidR="00DD4F93" w:rsidRPr="00BF380D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Pr="00BF380D">
        <w:rPr>
          <w:rFonts w:eastAsia="Times New Roman" w:cs="Times New Roman"/>
          <w:color w:val="auto"/>
          <w:position w:val="0"/>
          <w:szCs w:val="28"/>
          <w:lang w:val="ru-RU"/>
        </w:rPr>
        <w:t xml:space="preserve">. </w:t>
      </w:r>
      <w:r w:rsidR="00DD4F93" w:rsidRPr="00BF380D">
        <w:rPr>
          <w:rFonts w:eastAsia="Times New Roman" w:cs="Times New Roman"/>
          <w:color w:val="auto"/>
          <w:position w:val="0"/>
          <w:szCs w:val="28"/>
          <w:lang w:val="ru-RU"/>
        </w:rPr>
        <w:t>Третьяковой</w:t>
      </w:r>
    </w:p>
    <w:p w14:paraId="554219B8" w14:textId="77777777" w:rsidR="00031A17" w:rsidRPr="00BF380D" w:rsidRDefault="00031A17" w:rsidP="0026005A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="Times New Roman" w:cs="Times New Roman"/>
          <w:b/>
          <w:color w:val="auto"/>
          <w:position w:val="0"/>
          <w:szCs w:val="28"/>
          <w:lang w:val="ru-RU"/>
        </w:rPr>
      </w:pPr>
    </w:p>
    <w:p w14:paraId="63E19BE8" w14:textId="77777777" w:rsidR="00031A17" w:rsidRPr="00BF380D" w:rsidRDefault="00031A17" w:rsidP="0026005A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/>
        </w:rPr>
      </w:pPr>
    </w:p>
    <w:p w14:paraId="6126FAFB" w14:textId="77777777" w:rsidR="00031A17" w:rsidRPr="00BF380D" w:rsidRDefault="00031A17" w:rsidP="0026005A">
      <w:pPr>
        <w:suppressAutoHyphens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/>
        </w:rPr>
      </w:pPr>
    </w:p>
    <w:p w14:paraId="329029D9" w14:textId="77777777" w:rsidR="0026005A" w:rsidRPr="00BF380D" w:rsidRDefault="0026005A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/>
        </w:rPr>
      </w:pPr>
    </w:p>
    <w:p w14:paraId="7BA6DFD9" w14:textId="77777777" w:rsidR="0026005A" w:rsidRPr="00BF380D" w:rsidRDefault="0026005A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color w:val="auto"/>
          <w:position w:val="0"/>
          <w:szCs w:val="28"/>
          <w:lang w:val="ru-RU"/>
        </w:rPr>
      </w:pPr>
    </w:p>
    <w:p w14:paraId="107822FD" w14:textId="427F8F4F" w:rsidR="00031A17" w:rsidRPr="00BF380D" w:rsidRDefault="00031A17" w:rsidP="0026005A">
      <w:pPr>
        <w:suppressAutoHyphens w:val="0"/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BF380D">
        <w:rPr>
          <w:rFonts w:cs="Times New Roman"/>
          <w:color w:val="auto"/>
          <w:position w:val="0"/>
          <w:szCs w:val="28"/>
          <w:lang w:val="ru-RU"/>
        </w:rPr>
        <w:t>МПГУ</w:t>
      </w:r>
    </w:p>
    <w:p w14:paraId="6BE30AB7" w14:textId="4E159D02" w:rsidR="00031A17" w:rsidRPr="00122C13" w:rsidRDefault="00031A17" w:rsidP="0026005A">
      <w:pPr>
        <w:widowControl w:val="0"/>
        <w:autoSpaceDE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="SimSun" w:cs="Times New Roman"/>
          <w:color w:val="auto"/>
          <w:kern w:val="1"/>
          <w:position w:val="0"/>
          <w:szCs w:val="28"/>
          <w:lang w:val="ru-RU" w:eastAsia="hi-IN" w:bidi="hi-IN"/>
        </w:rPr>
      </w:pPr>
      <w:r w:rsidRPr="00BF380D">
        <w:rPr>
          <w:rFonts w:cs="Times New Roman"/>
          <w:color w:val="auto"/>
          <w:position w:val="0"/>
          <w:szCs w:val="28"/>
          <w:lang w:val="ru-RU"/>
        </w:rPr>
        <w:t xml:space="preserve">Москва • </w:t>
      </w:r>
      <w:r w:rsidRPr="00BF380D">
        <w:rPr>
          <w:rFonts w:eastAsia="SimSun" w:cs="Times New Roman"/>
          <w:color w:val="auto"/>
          <w:kern w:val="1"/>
          <w:position w:val="0"/>
          <w:szCs w:val="28"/>
          <w:lang w:val="ru-RU" w:eastAsia="hi-IN" w:bidi="hi-IN"/>
        </w:rPr>
        <w:t>202</w:t>
      </w:r>
      <w:r w:rsidR="00DD4F93" w:rsidRPr="00BF380D">
        <w:rPr>
          <w:rFonts w:eastAsia="SimSun" w:cs="Times New Roman"/>
          <w:color w:val="auto"/>
          <w:kern w:val="1"/>
          <w:position w:val="0"/>
          <w:szCs w:val="28"/>
          <w:lang w:val="ru-RU" w:eastAsia="hi-IN" w:bidi="hi-IN"/>
        </w:rPr>
        <w:t>4</w:t>
      </w:r>
    </w:p>
    <w:p w14:paraId="3405A068" w14:textId="6F47A220" w:rsidR="00F54900" w:rsidRDefault="00031A17" w:rsidP="00F54900">
      <w:pPr>
        <w:pStyle w:val="a3"/>
        <w:ind w:firstLine="567"/>
        <w:jc w:val="both"/>
        <w:rPr>
          <w:rFonts w:ascii="Times New Roman" w:eastAsia="SimSun" w:hAnsi="Times New Roman" w:cs="Arial"/>
          <w:i/>
          <w:color w:val="auto"/>
          <w:kern w:val="1"/>
          <w:sz w:val="28"/>
          <w:szCs w:val="28"/>
          <w:lang w:eastAsia="hi-IN" w:bidi="hi-IN"/>
        </w:rPr>
      </w:pPr>
      <w:r w:rsidRPr="00122C13">
        <w:rPr>
          <w:rFonts w:ascii="Times New Roman" w:eastAsia="SimSun" w:hAnsi="Times New Roman" w:cs="Arial"/>
          <w:i/>
          <w:color w:val="auto"/>
          <w:kern w:val="1"/>
          <w:sz w:val="28"/>
          <w:szCs w:val="28"/>
          <w:lang w:eastAsia="hi-IN" w:bidi="hi-IN"/>
        </w:rPr>
        <w:br w:type="page"/>
      </w:r>
    </w:p>
    <w:p w14:paraId="3643C1AD" w14:textId="40EBE717" w:rsidR="00BD6A36" w:rsidRDefault="00676D0C" w:rsidP="0012117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6D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</w:p>
    <w:p w14:paraId="0DA85727" w14:textId="348D4C55" w:rsidR="0000341B" w:rsidRDefault="001250DA" w:rsidP="007A4D23">
      <w:pPr>
        <w:spacing w:line="360" w:lineRule="auto"/>
        <w:ind w:leftChars="0" w:left="0" w:right="0" w:firstLineChars="253"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Всероссийский конкурс исследовательских проектов «Без срока давности» </w:t>
      </w:r>
      <w:r w:rsidR="00A219F8">
        <w:rPr>
          <w:rFonts w:cs="Times New Roman"/>
          <w:szCs w:val="28"/>
          <w:lang w:val="ru-RU"/>
        </w:rPr>
        <w:t>начал свою историю</w:t>
      </w:r>
      <w:r>
        <w:rPr>
          <w:rFonts w:cs="Times New Roman"/>
          <w:szCs w:val="28"/>
          <w:lang w:val="ru-RU"/>
        </w:rPr>
        <w:t xml:space="preserve"> в 2022 году </w:t>
      </w:r>
      <w:r w:rsidR="00A219F8">
        <w:rPr>
          <w:rFonts w:cs="Times New Roman"/>
          <w:szCs w:val="28"/>
          <w:lang w:val="ru-RU"/>
        </w:rPr>
        <w:t>с</w:t>
      </w:r>
      <w:r w:rsidR="00BA177B">
        <w:rPr>
          <w:rFonts w:cs="Times New Roman"/>
          <w:szCs w:val="28"/>
          <w:lang w:val="ru-RU"/>
        </w:rPr>
        <w:t xml:space="preserve"> </w:t>
      </w:r>
      <w:r w:rsidR="00A219F8">
        <w:rPr>
          <w:rFonts w:cs="Times New Roman"/>
          <w:szCs w:val="28"/>
          <w:lang w:val="ru-RU"/>
        </w:rPr>
        <w:t xml:space="preserve">целью </w:t>
      </w:r>
      <w:r w:rsidRPr="001250DA">
        <w:rPr>
          <w:rFonts w:cs="Times New Roman"/>
          <w:szCs w:val="28"/>
          <w:lang w:val="ru-RU"/>
        </w:rPr>
        <w:t>формирования и развития у обучающихся опыта проектно-исследовательской деятельности с источниками исторической памяти о геноциде мирного советского населения в период Великой Отечественной войны 1941–1945 гг., а также умений представлять результаты проектной деятельности</w:t>
      </w:r>
      <w:r w:rsidR="00BA177B">
        <w:rPr>
          <w:rFonts w:cs="Times New Roman"/>
          <w:szCs w:val="28"/>
          <w:lang w:val="ru-RU"/>
        </w:rPr>
        <w:t>.</w:t>
      </w:r>
      <w:r w:rsidR="007A4D23">
        <w:rPr>
          <w:rFonts w:cs="Times New Roman"/>
          <w:szCs w:val="28"/>
          <w:lang w:val="ru-RU"/>
        </w:rPr>
        <w:t xml:space="preserve"> </w:t>
      </w:r>
      <w:r w:rsidR="0000341B">
        <w:rPr>
          <w:rFonts w:cs="Times New Roman"/>
          <w:szCs w:val="28"/>
          <w:lang w:val="ru-RU"/>
        </w:rPr>
        <w:t>В первый год в Конкурсе приняли участие более 2</w:t>
      </w:r>
      <w:r w:rsidR="00A219F8">
        <w:rPr>
          <w:rFonts w:ascii="Cambria" w:hAnsi="Cambria" w:cs="Times New Roman"/>
          <w:szCs w:val="28"/>
          <w:lang w:val="ru-RU"/>
        </w:rPr>
        <w:t> </w:t>
      </w:r>
      <w:r w:rsidR="00A219F8">
        <w:rPr>
          <w:rFonts w:cs="Times New Roman"/>
          <w:szCs w:val="28"/>
          <w:lang w:val="ru-RU"/>
        </w:rPr>
        <w:t xml:space="preserve">800 </w:t>
      </w:r>
      <w:r w:rsidR="0000341B">
        <w:rPr>
          <w:rFonts w:cs="Times New Roman"/>
          <w:szCs w:val="28"/>
          <w:lang w:val="ru-RU"/>
        </w:rPr>
        <w:t>человек из 61 региона России</w:t>
      </w:r>
      <w:r w:rsidR="004E50BA">
        <w:rPr>
          <w:rFonts w:cs="Times New Roman"/>
          <w:szCs w:val="28"/>
          <w:lang w:val="ru-RU"/>
        </w:rPr>
        <w:t>, во втором году в Конкурсе приняли участие уже более 3200 человек из 72 регионов России</w:t>
      </w:r>
      <w:r w:rsidR="0000341B">
        <w:rPr>
          <w:rFonts w:cs="Times New Roman"/>
          <w:szCs w:val="28"/>
          <w:lang w:val="ru-RU"/>
        </w:rPr>
        <w:t>.</w:t>
      </w:r>
    </w:p>
    <w:p w14:paraId="719EB53D" w14:textId="7B8B6851" w:rsidR="00121178" w:rsidRDefault="00121178" w:rsidP="007A4D23">
      <w:pPr>
        <w:spacing w:line="360" w:lineRule="auto"/>
        <w:ind w:leftChars="0" w:left="0" w:right="0" w:firstLineChars="253" w:firstLine="708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lang w:val="ru-RU"/>
        </w:rPr>
        <w:t xml:space="preserve">В целях повышения качества работы Конкурса 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0A67EC">
        <w:rPr>
          <w:rFonts w:eastAsiaTheme="minorHAnsi" w:cs="Times New Roman"/>
          <w:color w:val="auto"/>
          <w:position w:val="0"/>
          <w:szCs w:val="28"/>
          <w:lang w:val="ru-RU"/>
        </w:rPr>
        <w:t>нформационно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е</w:t>
      </w:r>
      <w:r w:rsidRPr="000A67EC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сопровождени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е</w:t>
      </w:r>
      <w:r w:rsidRPr="000A67EC">
        <w:rPr>
          <w:rFonts w:eastAsiaTheme="minorHAnsi" w:cs="Times New Roman"/>
          <w:color w:val="auto"/>
          <w:position w:val="0"/>
          <w:szCs w:val="28"/>
          <w:lang w:val="ru-RU"/>
        </w:rPr>
        <w:t xml:space="preserve"> Конкурса осуществляется 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не только </w:t>
      </w:r>
      <w:r w:rsidRPr="000A67EC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официальном сайте образовательно-просветительских мероприятий проекта «Без срока давности» </w:t>
      </w:r>
      <w:r w:rsidR="00283591" w:rsidRPr="00BE15C5">
        <w:t>https</w:t>
      </w:r>
      <w:r w:rsidR="00283591" w:rsidRPr="00BE15C5">
        <w:rPr>
          <w:lang w:val="ru-RU"/>
        </w:rPr>
        <w:t>://</w:t>
      </w:r>
      <w:r w:rsidR="00283591" w:rsidRPr="00BE15C5">
        <w:t>rp</w:t>
      </w:r>
      <w:r w:rsidR="00283591" w:rsidRPr="00BE15C5">
        <w:rPr>
          <w:lang w:val="ru-RU"/>
        </w:rPr>
        <w:t>.</w:t>
      </w:r>
      <w:r w:rsidR="00283591" w:rsidRPr="00BE15C5">
        <w:t>memory</w:t>
      </w:r>
      <w:r w:rsidR="00283591" w:rsidRPr="00BE15C5">
        <w:rPr>
          <w:lang w:val="ru-RU"/>
        </w:rPr>
        <w:t>45.</w:t>
      </w:r>
      <w:r w:rsidR="00283591" w:rsidRPr="00BE15C5">
        <w:t>su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, но и в социальных сетях: канал в мессенджере «</w:t>
      </w:r>
      <w:r w:rsidRPr="00336362">
        <w:rPr>
          <w:rFonts w:eastAsiaTheme="minorHAnsi" w:cs="Times New Roman"/>
          <w:color w:val="auto"/>
          <w:position w:val="0"/>
          <w:szCs w:val="28"/>
          <w:lang w:val="ru-RU"/>
        </w:rPr>
        <w:t>Telegram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» </w:t>
      </w:r>
      <w:r w:rsidR="00283591" w:rsidRPr="00BE15C5">
        <w:t>https</w:t>
      </w:r>
      <w:r w:rsidR="00283591" w:rsidRPr="00BE15C5">
        <w:rPr>
          <w:lang w:val="ru-RU"/>
        </w:rPr>
        <w:t>://</w:t>
      </w:r>
      <w:r w:rsidR="00283591" w:rsidRPr="00BE15C5">
        <w:t>t</w:t>
      </w:r>
      <w:r w:rsidR="00283591" w:rsidRPr="00BE15C5">
        <w:rPr>
          <w:lang w:val="ru-RU"/>
        </w:rPr>
        <w:t>.</w:t>
      </w:r>
      <w:r w:rsidR="00283591" w:rsidRPr="00BE15C5">
        <w:t>me</w:t>
      </w:r>
      <w:r w:rsidR="00283591" w:rsidRPr="00BE15C5">
        <w:rPr>
          <w:lang w:val="ru-RU"/>
        </w:rPr>
        <w:t>/</w:t>
      </w:r>
      <w:proofErr w:type="spellStart"/>
      <w:r w:rsidR="00283591" w:rsidRPr="00BE15C5">
        <w:t>bezsrokadavnosti</w:t>
      </w:r>
      <w:proofErr w:type="spellEnd"/>
      <w:r>
        <w:rPr>
          <w:rFonts w:eastAsiaTheme="minorHAnsi" w:cs="Times New Roman"/>
          <w:color w:val="auto"/>
          <w:position w:val="0"/>
          <w:szCs w:val="28"/>
          <w:lang w:val="ru-RU"/>
        </w:rPr>
        <w:t>, группа в социальной сети «</w:t>
      </w:r>
      <w:proofErr w:type="spellStart"/>
      <w:r>
        <w:rPr>
          <w:rFonts w:eastAsiaTheme="minorHAnsi" w:cs="Times New Roman"/>
          <w:color w:val="auto"/>
          <w:position w:val="0"/>
          <w:szCs w:val="28"/>
          <w:lang w:val="ru-RU"/>
        </w:rPr>
        <w:t>Вконтакте</w:t>
      </w:r>
      <w:proofErr w:type="spellEnd"/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» </w:t>
      </w:r>
      <w:r w:rsidR="00283591" w:rsidRPr="00BE15C5">
        <w:t>https</w:t>
      </w:r>
      <w:r w:rsidR="00283591" w:rsidRPr="00BE15C5">
        <w:rPr>
          <w:lang w:val="ru-RU"/>
        </w:rPr>
        <w:t>://</w:t>
      </w:r>
      <w:proofErr w:type="spellStart"/>
      <w:r w:rsidR="00283591" w:rsidRPr="00BE15C5">
        <w:t>vk</w:t>
      </w:r>
      <w:proofErr w:type="spellEnd"/>
      <w:r w:rsidR="00283591" w:rsidRPr="00BE15C5">
        <w:rPr>
          <w:lang w:val="ru-RU"/>
        </w:rPr>
        <w:t>.</w:t>
      </w:r>
      <w:r w:rsidR="00283591" w:rsidRPr="00BE15C5">
        <w:t>com</w:t>
      </w:r>
      <w:r w:rsidR="00283591" w:rsidRPr="00BE15C5">
        <w:rPr>
          <w:lang w:val="ru-RU"/>
        </w:rPr>
        <w:t>/</w:t>
      </w:r>
      <w:proofErr w:type="spellStart"/>
      <w:r w:rsidR="00283591" w:rsidRPr="00BE15C5">
        <w:t>bezsrokadavnosti</w:t>
      </w:r>
      <w:proofErr w:type="spellEnd"/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и канал в видеохостинге «</w:t>
      </w:r>
      <w:proofErr w:type="spellStart"/>
      <w:r w:rsidRPr="00336362">
        <w:rPr>
          <w:rFonts w:eastAsiaTheme="minorHAnsi" w:cs="Times New Roman"/>
          <w:color w:val="auto"/>
          <w:position w:val="0"/>
          <w:szCs w:val="28"/>
          <w:lang w:val="ru-RU"/>
        </w:rPr>
        <w:t>Rutube</w:t>
      </w:r>
      <w:proofErr w:type="spellEnd"/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» </w:t>
      </w:r>
      <w:r w:rsidR="00283591" w:rsidRPr="00BE15C5">
        <w:t>https</w:t>
      </w:r>
      <w:r w:rsidR="00283591" w:rsidRPr="00BE15C5">
        <w:rPr>
          <w:lang w:val="ru-RU"/>
        </w:rPr>
        <w:t>://</w:t>
      </w:r>
      <w:proofErr w:type="spellStart"/>
      <w:r w:rsidR="00283591" w:rsidRPr="00BE15C5">
        <w:t>rutube</w:t>
      </w:r>
      <w:proofErr w:type="spellEnd"/>
      <w:r w:rsidR="00283591" w:rsidRPr="00BE15C5">
        <w:rPr>
          <w:lang w:val="ru-RU"/>
        </w:rPr>
        <w:t>.</w:t>
      </w:r>
      <w:proofErr w:type="spellStart"/>
      <w:r w:rsidR="00283591" w:rsidRPr="00BE15C5">
        <w:t>ru</w:t>
      </w:r>
      <w:proofErr w:type="spellEnd"/>
      <w:r w:rsidR="00283591" w:rsidRPr="00BE15C5">
        <w:rPr>
          <w:lang w:val="ru-RU"/>
        </w:rPr>
        <w:t>/</w:t>
      </w:r>
      <w:r w:rsidR="00283591" w:rsidRPr="00BE15C5">
        <w:t>channel</w:t>
      </w:r>
      <w:r w:rsidR="00283591" w:rsidRPr="00BE15C5">
        <w:rPr>
          <w:lang w:val="ru-RU"/>
        </w:rPr>
        <w:t>/26232315/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220F7835" w14:textId="2BBC9C92" w:rsidR="007A4D23" w:rsidRDefault="007A4D23" w:rsidP="007A4D23">
      <w:pPr>
        <w:spacing w:line="360" w:lineRule="auto"/>
        <w:ind w:leftChars="0" w:left="0" w:right="0" w:firstLineChars="253" w:firstLine="708"/>
        <w:rPr>
          <w:rFonts w:cs="Times New Roman"/>
          <w:szCs w:val="28"/>
          <w:lang w:val="ru-RU"/>
        </w:rPr>
      </w:pPr>
      <w:r>
        <w:rPr>
          <w:rFonts w:eastAsiaTheme="minorHAnsi" w:cs="Times New Roman"/>
          <w:color w:val="auto"/>
          <w:position w:val="0"/>
          <w:szCs w:val="28"/>
          <w:lang w:val="ru-RU"/>
        </w:rPr>
        <w:t>Ключевой</w:t>
      </w:r>
      <w:r w:rsidRPr="00122C13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составляющей мероприятий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122C13">
        <w:rPr>
          <w:rFonts w:eastAsiaTheme="minorHAnsi" w:cs="Times New Roman"/>
          <w:color w:val="auto"/>
          <w:position w:val="0"/>
          <w:szCs w:val="28"/>
          <w:lang w:val="ru-RU"/>
        </w:rPr>
        <w:t>Конкурса, безусловно, является работа на всех уровнях</w:t>
      </w:r>
      <w:r w:rsidR="008D6500">
        <w:rPr>
          <w:rFonts w:eastAsiaTheme="minorHAnsi" w:cs="Times New Roman"/>
          <w:color w:val="auto"/>
          <w:position w:val="0"/>
          <w:szCs w:val="28"/>
          <w:lang w:val="ru-RU"/>
        </w:rPr>
        <w:t xml:space="preserve"> образования</w:t>
      </w:r>
      <w:r w:rsidRPr="00122C13">
        <w:rPr>
          <w:rFonts w:eastAsiaTheme="minorHAnsi" w:cs="Times New Roman"/>
          <w:color w:val="auto"/>
          <w:position w:val="0"/>
          <w:szCs w:val="28"/>
          <w:lang w:val="ru-RU"/>
        </w:rPr>
        <w:t xml:space="preserve">: это школьники и студенты, их 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руководители из числа педагогических работников</w:t>
      </w:r>
      <w:r w:rsidRPr="00122C13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r w:rsidR="009A419D" w:rsidRPr="00122C13">
        <w:rPr>
          <w:rFonts w:eastAsiaTheme="minorHAnsi" w:cs="Times New Roman"/>
          <w:color w:val="auto"/>
          <w:position w:val="0"/>
          <w:szCs w:val="28"/>
          <w:lang w:val="ru-RU"/>
        </w:rPr>
        <w:t>представител</w:t>
      </w:r>
      <w:r w:rsidR="009A419D">
        <w:rPr>
          <w:rFonts w:eastAsiaTheme="minorHAnsi" w:cs="Times New Roman"/>
          <w:color w:val="auto"/>
          <w:position w:val="0"/>
          <w:szCs w:val="28"/>
          <w:lang w:val="ru-RU"/>
        </w:rPr>
        <w:t xml:space="preserve">и </w:t>
      </w:r>
      <w:r w:rsidR="009A419D" w:rsidRPr="00122C13">
        <w:rPr>
          <w:rFonts w:eastAsiaTheme="minorHAnsi" w:cs="Times New Roman"/>
          <w:color w:val="auto"/>
          <w:position w:val="0"/>
          <w:szCs w:val="28"/>
          <w:lang w:val="ru-RU"/>
        </w:rPr>
        <w:t>образовательного сообщества,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способствующие </w:t>
      </w:r>
      <w:r w:rsidR="00A219F8">
        <w:rPr>
          <w:rFonts w:eastAsiaTheme="minorHAnsi" w:cs="Times New Roman"/>
          <w:color w:val="auto"/>
          <w:position w:val="0"/>
          <w:szCs w:val="28"/>
          <w:lang w:val="ru-RU"/>
        </w:rPr>
        <w:t xml:space="preserve">организации и 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проведению Конкурса на всех его этапах.</w:t>
      </w:r>
      <w:r w:rsidR="00336362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13660F93" w14:textId="038BAB56" w:rsidR="00BF673A" w:rsidRPr="007E4FFC" w:rsidRDefault="00BF673A" w:rsidP="007E4FFC">
      <w:pPr>
        <w:spacing w:line="360" w:lineRule="auto"/>
        <w:ind w:leftChars="0" w:left="0" w:right="0" w:firstLineChars="253" w:firstLine="708"/>
        <w:rPr>
          <w:rFonts w:cs="Times New Roman"/>
          <w:szCs w:val="28"/>
          <w:lang w:val="ru-RU"/>
        </w:rPr>
      </w:pPr>
      <w:r w:rsidRPr="007E4FFC">
        <w:rPr>
          <w:rFonts w:cs="Times New Roman"/>
          <w:szCs w:val="28"/>
          <w:lang w:val="ru-RU"/>
        </w:rPr>
        <w:t xml:space="preserve">Работа над организационно-методическим сопровождением Конкурса в рамках </w:t>
      </w:r>
      <w:r w:rsidRPr="004E50BA">
        <w:rPr>
          <w:rFonts w:cs="Times New Roman"/>
          <w:szCs w:val="28"/>
          <w:lang w:val="ru-RU"/>
        </w:rPr>
        <w:t>Плана мероприятий («дорожной карты») Министерства просвещения Российской Федерации по реализации образовательно-просветительских мероприятий проекта «Без срока давности» на 202</w:t>
      </w:r>
      <w:r w:rsidR="004E50BA" w:rsidRPr="004E50BA">
        <w:rPr>
          <w:rFonts w:cs="Times New Roman"/>
          <w:szCs w:val="28"/>
          <w:lang w:val="ru-RU"/>
        </w:rPr>
        <w:t>3</w:t>
      </w:r>
      <w:r w:rsidRPr="004E50BA">
        <w:rPr>
          <w:rFonts w:cs="Times New Roman"/>
          <w:szCs w:val="28"/>
          <w:lang w:val="ru-RU"/>
        </w:rPr>
        <w:t>-202</w:t>
      </w:r>
      <w:r w:rsidR="004E50BA" w:rsidRPr="004E50BA">
        <w:rPr>
          <w:rFonts w:cs="Times New Roman"/>
          <w:szCs w:val="28"/>
          <w:lang w:val="ru-RU"/>
        </w:rPr>
        <w:t>4</w:t>
      </w:r>
      <w:r w:rsidRPr="004E50BA">
        <w:rPr>
          <w:rFonts w:cs="Times New Roman"/>
          <w:szCs w:val="28"/>
          <w:lang w:val="ru-RU"/>
        </w:rPr>
        <w:t xml:space="preserve"> годы</w:t>
      </w:r>
      <w:r w:rsidRPr="007E4FFC">
        <w:rPr>
          <w:rFonts w:cs="Times New Roman"/>
          <w:szCs w:val="28"/>
          <w:lang w:val="ru-RU"/>
        </w:rPr>
        <w:t xml:space="preserve"> </w:t>
      </w:r>
      <w:r w:rsidR="00A219F8" w:rsidRPr="007E4FFC">
        <w:rPr>
          <w:rFonts w:cs="Times New Roman"/>
          <w:szCs w:val="28"/>
          <w:lang w:val="ru-RU"/>
        </w:rPr>
        <w:t>включа</w:t>
      </w:r>
      <w:r w:rsidR="00A219F8">
        <w:rPr>
          <w:rFonts w:cs="Times New Roman"/>
          <w:szCs w:val="28"/>
          <w:lang w:val="ru-RU"/>
        </w:rPr>
        <w:t>ет</w:t>
      </w:r>
      <w:r w:rsidR="00A219F8" w:rsidRPr="007E4FFC">
        <w:rPr>
          <w:rFonts w:cs="Times New Roman"/>
          <w:szCs w:val="28"/>
          <w:lang w:val="ru-RU"/>
        </w:rPr>
        <w:t xml:space="preserve"> </w:t>
      </w:r>
      <w:r w:rsidRPr="007E4FFC">
        <w:rPr>
          <w:rFonts w:cs="Times New Roman"/>
          <w:szCs w:val="28"/>
          <w:lang w:val="ru-RU"/>
        </w:rPr>
        <w:t>в себя разработку методических рекомендаций для всех категорий участников организации и проведения Конкурса (обучающихся, педагогических работников, членов жюри всех этапов Конкурса, Координаторов), которые были подготовлены Управлением общественных проектов ФГБОУ ВО «МПГУ»:</w:t>
      </w:r>
    </w:p>
    <w:p w14:paraId="69FB4158" w14:textId="4B417C31" w:rsidR="00BF673A" w:rsidRPr="007E4FFC" w:rsidRDefault="00BF673A" w:rsidP="000A4E9F">
      <w:pPr>
        <w:spacing w:after="0" w:line="360" w:lineRule="auto"/>
        <w:ind w:leftChars="0" w:left="0" w:right="0" w:firstLineChars="0" w:firstLine="567"/>
        <w:rPr>
          <w:i/>
          <w:szCs w:val="28"/>
          <w:lang w:val="ru-RU"/>
        </w:rPr>
      </w:pPr>
      <w:bookmarkStart w:id="0" w:name="_Hlk103766262"/>
      <w:r w:rsidRPr="007E4FFC">
        <w:rPr>
          <w:i/>
          <w:szCs w:val="28"/>
          <w:lang w:val="ru-RU"/>
        </w:rPr>
        <w:lastRenderedPageBreak/>
        <w:t xml:space="preserve">начальником Управления общественных проектов </w:t>
      </w:r>
      <w:bookmarkEnd w:id="0"/>
      <w:r w:rsidRPr="007E4FFC">
        <w:rPr>
          <w:i/>
          <w:szCs w:val="28"/>
          <w:lang w:val="ru-RU"/>
        </w:rPr>
        <w:t>Третьяковой</w:t>
      </w:r>
      <w:r w:rsidRPr="007E4FFC">
        <w:rPr>
          <w:rFonts w:cs="Times New Roman"/>
          <w:i/>
          <w:szCs w:val="28"/>
          <w:lang w:val="ru-RU"/>
        </w:rPr>
        <w:t> </w:t>
      </w:r>
      <w:r w:rsidRPr="007E4FFC">
        <w:rPr>
          <w:i/>
          <w:szCs w:val="28"/>
          <w:lang w:val="ru-RU"/>
        </w:rPr>
        <w:t>С.В.;</w:t>
      </w:r>
    </w:p>
    <w:p w14:paraId="6706B4D1" w14:textId="145AC913" w:rsidR="00BF673A" w:rsidRPr="007E4FFC" w:rsidRDefault="00BF673A" w:rsidP="007E4FFC">
      <w:pPr>
        <w:spacing w:after="0" w:line="360" w:lineRule="auto"/>
        <w:ind w:leftChars="0" w:left="0" w:right="0" w:firstLineChars="0" w:firstLine="567"/>
        <w:rPr>
          <w:i/>
          <w:szCs w:val="28"/>
          <w:lang w:val="ru-RU"/>
        </w:rPr>
      </w:pPr>
      <w:r w:rsidRPr="007E4FFC">
        <w:rPr>
          <w:i/>
          <w:szCs w:val="28"/>
          <w:lang w:val="ru-RU"/>
        </w:rPr>
        <w:t>ведущим специалистом Управления общественных проектов Непряхиным</w:t>
      </w:r>
      <w:r w:rsidR="00A219F8">
        <w:rPr>
          <w:rFonts w:ascii="Cambria" w:hAnsi="Cambria"/>
          <w:i/>
          <w:szCs w:val="28"/>
          <w:lang w:val="ru-RU"/>
        </w:rPr>
        <w:t> </w:t>
      </w:r>
      <w:r w:rsidRPr="007E4FFC">
        <w:rPr>
          <w:i/>
          <w:szCs w:val="28"/>
          <w:lang w:val="ru-RU"/>
        </w:rPr>
        <w:t>В.А.</w:t>
      </w:r>
    </w:p>
    <w:p w14:paraId="1119339D" w14:textId="53E80BFA" w:rsidR="00E97769" w:rsidRDefault="00E97769" w:rsidP="007E4FFC">
      <w:pPr>
        <w:spacing w:line="360" w:lineRule="auto"/>
        <w:ind w:leftChars="0" w:right="0" w:firstLineChars="253"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Целью </w:t>
      </w:r>
      <w:r w:rsidR="00FE1336">
        <w:rPr>
          <w:rFonts w:cs="Times New Roman"/>
          <w:szCs w:val="28"/>
          <w:lang w:val="ru-RU"/>
        </w:rPr>
        <w:t xml:space="preserve">создания </w:t>
      </w:r>
      <w:r>
        <w:rPr>
          <w:rFonts w:cs="Times New Roman"/>
          <w:szCs w:val="28"/>
          <w:lang w:val="ru-RU"/>
        </w:rPr>
        <w:t>методических рекомендаций является повышение</w:t>
      </w:r>
      <w:r w:rsidR="00E576E8">
        <w:rPr>
          <w:rFonts w:cs="Times New Roman"/>
          <w:szCs w:val="28"/>
          <w:lang w:val="ru-RU"/>
        </w:rPr>
        <w:t xml:space="preserve"> качества работы заинтересованных лиц на всех этапах проведения Конкурса, устранения расхождений и противоречий между ними.</w:t>
      </w:r>
    </w:p>
    <w:p w14:paraId="0753ACB1" w14:textId="389A77E0" w:rsidR="00BF673A" w:rsidRPr="00122C13" w:rsidRDefault="00BF673A" w:rsidP="007E4FFC">
      <w:pPr>
        <w:spacing w:line="360" w:lineRule="auto"/>
        <w:ind w:leftChars="0" w:right="0" w:firstLineChars="253" w:firstLine="708"/>
        <w:rPr>
          <w:rFonts w:cs="Times New Roman"/>
          <w:szCs w:val="28"/>
          <w:lang w:val="ru-RU"/>
        </w:rPr>
      </w:pPr>
      <w:r w:rsidRPr="007E4FFC">
        <w:rPr>
          <w:rFonts w:cs="Times New Roman"/>
          <w:szCs w:val="28"/>
          <w:lang w:val="ru-RU"/>
        </w:rPr>
        <w:t xml:space="preserve">Проведение Конкурса регламентируется Положением. Методические рекомендации подготовлены в соответствии с Положением. Также </w:t>
      </w:r>
      <w:r w:rsidR="00A219F8">
        <w:rPr>
          <w:rFonts w:cs="Times New Roman"/>
          <w:szCs w:val="28"/>
          <w:lang w:val="ru-RU"/>
        </w:rPr>
        <w:t>М</w:t>
      </w:r>
      <w:r w:rsidRPr="007E4FFC">
        <w:rPr>
          <w:rFonts w:cs="Times New Roman"/>
          <w:szCs w:val="28"/>
          <w:lang w:val="ru-RU"/>
        </w:rPr>
        <w:t xml:space="preserve">етодические </w:t>
      </w:r>
      <w:r w:rsidR="00A219F8" w:rsidRPr="007E4FFC">
        <w:rPr>
          <w:rFonts w:cs="Times New Roman"/>
          <w:szCs w:val="28"/>
          <w:lang w:val="ru-RU"/>
        </w:rPr>
        <w:t xml:space="preserve">рекомендации </w:t>
      </w:r>
      <w:r w:rsidRPr="007E4FFC">
        <w:rPr>
          <w:rFonts w:cs="Times New Roman"/>
          <w:szCs w:val="28"/>
          <w:lang w:val="ru-RU"/>
        </w:rPr>
        <w:t>размещены в электронном виде на официальном сайте Конкурса.</w:t>
      </w:r>
      <w:r w:rsidRPr="00122C13">
        <w:rPr>
          <w:rFonts w:cs="Times New Roman"/>
          <w:szCs w:val="28"/>
          <w:lang w:val="ru-RU"/>
        </w:rPr>
        <w:t xml:space="preserve"> </w:t>
      </w:r>
    </w:p>
    <w:p w14:paraId="23A5313B" w14:textId="77777777" w:rsidR="00ED0C6A" w:rsidRDefault="00ED0C6A" w:rsidP="00ED0C6A">
      <w:pPr>
        <w:spacing w:after="0" w:line="240" w:lineRule="auto"/>
        <w:ind w:leftChars="0" w:left="0" w:right="0" w:firstLineChars="0" w:firstLine="0"/>
        <w:outlineLvl w:val="9"/>
        <w:rPr>
          <w:rFonts w:eastAsia="Times New Roman" w:cs="Times New Roman"/>
          <w:sz w:val="29"/>
          <w:szCs w:val="29"/>
          <w:lang w:val="ru-RU"/>
        </w:rPr>
      </w:pPr>
    </w:p>
    <w:p w14:paraId="6C849CDD" w14:textId="77777777" w:rsidR="00ED0C6A" w:rsidRPr="00ED0C6A" w:rsidRDefault="00ED0C6A" w:rsidP="00ED0C6A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szCs w:val="28"/>
          <w:lang w:val="ru-RU"/>
        </w:rPr>
      </w:pPr>
      <w:r w:rsidRPr="00ED0C6A">
        <w:rPr>
          <w:rFonts w:eastAsia="Times New Roman" w:cs="Times New Roman"/>
          <w:b/>
          <w:bCs/>
          <w:szCs w:val="28"/>
          <w:lang w:val="ru-RU"/>
        </w:rPr>
        <w:t>Общие положения</w:t>
      </w:r>
    </w:p>
    <w:p w14:paraId="3682B429" w14:textId="05D8EFE4" w:rsidR="00ED0C6A" w:rsidRPr="00ED0C6A" w:rsidRDefault="00ED0C6A" w:rsidP="00ED0C6A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right="0" w:firstLineChars="253" w:firstLine="708"/>
        <w:rPr>
          <w:rFonts w:eastAsia="Times New Roman" w:cs="Times New Roman"/>
          <w:szCs w:val="28"/>
          <w:lang w:val="ru-RU"/>
        </w:rPr>
      </w:pPr>
      <w:r w:rsidRPr="00ED0C6A">
        <w:rPr>
          <w:rFonts w:eastAsia="Times New Roman" w:cs="Times New Roman"/>
          <w:szCs w:val="28"/>
          <w:lang w:val="ru-RU"/>
        </w:rPr>
        <w:t xml:space="preserve">Конкурс проводится Министерством просвещения Российской Федерации совместно с исполнительными органами субъектов Российской Федерации, осуществляющими государственное управление в сфере образования. 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университет». </w:t>
      </w:r>
    </w:p>
    <w:p w14:paraId="4F4655B2" w14:textId="6E77A5B0" w:rsidR="00ED0C6A" w:rsidRPr="00ED0C6A" w:rsidRDefault="00ED0C6A" w:rsidP="00ED0C6A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right="0" w:firstLineChars="253" w:firstLine="708"/>
        <w:rPr>
          <w:rFonts w:eastAsia="Times New Roman" w:cs="Times New Roman"/>
          <w:szCs w:val="28"/>
          <w:lang w:val="ru-RU"/>
        </w:rPr>
      </w:pPr>
      <w:r w:rsidRPr="00ED0C6A">
        <w:rPr>
          <w:rFonts w:eastAsia="Times New Roman" w:cs="Times New Roman"/>
          <w:szCs w:val="28"/>
          <w:lang w:val="ru-RU"/>
        </w:rPr>
        <w:t xml:space="preserve">Информационно-методическое сопровождение организации </w:t>
      </w:r>
      <w:r w:rsidRPr="00ED0C6A">
        <w:rPr>
          <w:rFonts w:eastAsia="Times New Roman" w:cs="Times New Roman"/>
          <w:szCs w:val="28"/>
          <w:lang w:val="ru-RU"/>
        </w:rPr>
        <w:br/>
        <w:t xml:space="preserve">и проведения Конкурса осуществляется на официальном сайте образовательно-просветительских мероприятий проекта «Без срока давности» </w:t>
      </w:r>
      <w:r w:rsidRPr="00ED0C6A">
        <w:rPr>
          <w:rFonts w:eastAsia="Times New Roman" w:cs="Times New Roman"/>
          <w:color w:val="auto"/>
          <w:szCs w:val="28"/>
          <w:lang w:val="ru-RU"/>
        </w:rPr>
        <w:t xml:space="preserve">https://rp.memory45.su </w:t>
      </w:r>
      <w:r w:rsidRPr="00ED0C6A">
        <w:rPr>
          <w:rFonts w:eastAsia="Times New Roman" w:cs="Times New Roman"/>
          <w:szCs w:val="28"/>
          <w:lang w:val="ru-RU"/>
        </w:rPr>
        <w:t>в информационно-телекоммуникационной сети «Интернет».</w:t>
      </w:r>
    </w:p>
    <w:p w14:paraId="58526E78" w14:textId="27AE0AFB" w:rsidR="00ED0C6A" w:rsidRPr="00ED0C6A" w:rsidRDefault="00ED0C6A" w:rsidP="00ED0C6A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right="0" w:firstLineChars="253" w:firstLine="708"/>
        <w:rPr>
          <w:rFonts w:eastAsia="Times New Roman" w:cs="Times New Roman"/>
          <w:bCs/>
          <w:szCs w:val="28"/>
          <w:lang w:val="ru-RU"/>
        </w:rPr>
      </w:pPr>
      <w:r w:rsidRPr="00ED0C6A">
        <w:rPr>
          <w:rFonts w:eastAsia="Times New Roman" w:cs="Times New Roman"/>
          <w:szCs w:val="28"/>
          <w:lang w:val="ru-RU"/>
        </w:rPr>
        <w:t xml:space="preserve">Порядок организации и проведения Конкурса определяет Положение </w:t>
      </w:r>
      <w:r w:rsidRPr="00ED0C6A">
        <w:rPr>
          <w:rFonts w:eastAsia="Times New Roman" w:cs="Times New Roman"/>
          <w:szCs w:val="28"/>
          <w:lang w:val="ru-RU"/>
        </w:rPr>
        <w:br/>
      </w:r>
      <w:r w:rsidRPr="00ED0C6A">
        <w:rPr>
          <w:lang w:val="ru-RU"/>
        </w:rPr>
        <w:t xml:space="preserve"> </w:t>
      </w:r>
      <w:r w:rsidRPr="00ED0C6A">
        <w:rPr>
          <w:rFonts w:eastAsia="Times New Roman" w:cs="Times New Roman"/>
          <w:bCs/>
          <w:szCs w:val="28"/>
          <w:lang w:val="ru-RU"/>
        </w:rPr>
        <w:t xml:space="preserve">о Всероссийском конкурсе исследовательских проектов «Без срока давности» среди обучающихся 8–11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</w:t>
      </w:r>
      <w:r w:rsidR="004E50BA">
        <w:rPr>
          <w:rFonts w:eastAsia="Times New Roman" w:cs="Times New Roman"/>
          <w:bCs/>
          <w:szCs w:val="28"/>
          <w:lang w:val="ru-RU"/>
        </w:rPr>
        <w:t xml:space="preserve">проводимом </w:t>
      </w:r>
      <w:r w:rsidRPr="00ED0C6A">
        <w:rPr>
          <w:rFonts w:eastAsia="Times New Roman" w:cs="Times New Roman"/>
          <w:bCs/>
          <w:szCs w:val="28"/>
          <w:lang w:val="ru-RU"/>
        </w:rPr>
        <w:t>в 202</w:t>
      </w:r>
      <w:r w:rsidR="004E50BA">
        <w:rPr>
          <w:rFonts w:eastAsia="Times New Roman" w:cs="Times New Roman"/>
          <w:bCs/>
          <w:szCs w:val="28"/>
          <w:lang w:val="ru-RU"/>
        </w:rPr>
        <w:t>4</w:t>
      </w:r>
      <w:r w:rsidRPr="00ED0C6A">
        <w:rPr>
          <w:rFonts w:eastAsia="Times New Roman" w:cs="Times New Roman"/>
          <w:bCs/>
          <w:szCs w:val="28"/>
          <w:lang w:val="ru-RU"/>
        </w:rPr>
        <w:t xml:space="preserve"> году</w:t>
      </w:r>
      <w:r w:rsidRPr="00ED0C6A">
        <w:rPr>
          <w:rFonts w:eastAsia="Times New Roman" w:cs="Times New Roman"/>
          <w:szCs w:val="28"/>
          <w:lang w:val="ru-RU"/>
        </w:rPr>
        <w:t xml:space="preserve">, </w:t>
      </w:r>
      <w:r w:rsidRPr="002B2110">
        <w:rPr>
          <w:rFonts w:eastAsia="Times New Roman" w:cs="Times New Roman"/>
          <w:szCs w:val="28"/>
          <w:lang w:val="ru-RU"/>
        </w:rPr>
        <w:t xml:space="preserve">утвержденное приказом </w:t>
      </w:r>
      <w:r w:rsidRPr="002B2110">
        <w:rPr>
          <w:rFonts w:eastAsia="Times New Roman" w:cs="Times New Roman"/>
          <w:szCs w:val="28"/>
          <w:lang w:val="ru-RU"/>
        </w:rPr>
        <w:lastRenderedPageBreak/>
        <w:t xml:space="preserve">Минпросвещения России от </w:t>
      </w:r>
      <w:r w:rsidR="004E50BA">
        <w:rPr>
          <w:rFonts w:eastAsia="Times New Roman" w:cs="Times New Roman"/>
          <w:szCs w:val="28"/>
          <w:lang w:val="ru-RU"/>
        </w:rPr>
        <w:t>22</w:t>
      </w:r>
      <w:r w:rsidRPr="002B2110">
        <w:rPr>
          <w:rFonts w:eastAsia="Times New Roman" w:cs="Times New Roman"/>
          <w:szCs w:val="28"/>
          <w:lang w:val="ru-RU"/>
        </w:rPr>
        <w:t xml:space="preserve"> января 202</w:t>
      </w:r>
      <w:r w:rsidR="004E50BA">
        <w:rPr>
          <w:rFonts w:eastAsia="Times New Roman" w:cs="Times New Roman"/>
          <w:szCs w:val="28"/>
          <w:lang w:val="ru-RU"/>
        </w:rPr>
        <w:t>4</w:t>
      </w:r>
      <w:r w:rsidRPr="002B2110">
        <w:rPr>
          <w:rFonts w:eastAsia="Times New Roman" w:cs="Times New Roman"/>
          <w:szCs w:val="28"/>
          <w:lang w:val="ru-RU"/>
        </w:rPr>
        <w:t xml:space="preserve"> г. № </w:t>
      </w:r>
      <w:r w:rsidR="004E50BA">
        <w:rPr>
          <w:rFonts w:eastAsia="Times New Roman" w:cs="Times New Roman"/>
          <w:szCs w:val="28"/>
          <w:lang w:val="ru-RU"/>
        </w:rPr>
        <w:t>30</w:t>
      </w:r>
      <w:r w:rsidRPr="002B2110">
        <w:rPr>
          <w:rFonts w:eastAsia="Times New Roman" w:cs="Times New Roman"/>
          <w:szCs w:val="28"/>
          <w:lang w:val="ru-RU"/>
        </w:rPr>
        <w:t>.</w:t>
      </w:r>
      <w:r w:rsidRPr="00ED0C6A">
        <w:rPr>
          <w:rFonts w:eastAsia="Times New Roman" w:cs="Times New Roman"/>
          <w:szCs w:val="28"/>
          <w:lang w:val="ru-RU"/>
        </w:rPr>
        <w:t xml:space="preserve"> </w:t>
      </w:r>
    </w:p>
    <w:p w14:paraId="1D3B2907" w14:textId="0D3055F9" w:rsidR="00ED0C6A" w:rsidRDefault="00ED0C6A" w:rsidP="00BE15C5">
      <w:pPr>
        <w:spacing w:after="0" w:line="240" w:lineRule="auto"/>
        <w:ind w:leftChars="0" w:left="0" w:right="0" w:firstLineChars="0" w:firstLine="0"/>
        <w:outlineLvl w:val="9"/>
        <w:rPr>
          <w:rFonts w:eastAsia="Times New Roman" w:cs="Times New Roman"/>
          <w:szCs w:val="28"/>
          <w:lang w:val="ru-RU"/>
        </w:rPr>
      </w:pPr>
    </w:p>
    <w:p w14:paraId="4DE3F37A" w14:textId="77777777" w:rsidR="003D08B9" w:rsidRDefault="003D08B9" w:rsidP="00BE15C5">
      <w:pPr>
        <w:spacing w:after="0" w:line="240" w:lineRule="auto"/>
        <w:ind w:leftChars="0" w:left="0" w:right="0" w:firstLineChars="0" w:firstLine="0"/>
        <w:outlineLvl w:val="9"/>
        <w:rPr>
          <w:rFonts w:eastAsia="Times New Roman" w:cs="Times New Roman"/>
          <w:szCs w:val="28"/>
          <w:lang w:val="ru-RU"/>
        </w:rPr>
      </w:pPr>
    </w:p>
    <w:p w14:paraId="286B617C" w14:textId="4D20F2A4" w:rsidR="002A6E75" w:rsidRDefault="002A6E75" w:rsidP="00C33E05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uppressAutoHyphens w:val="0"/>
        <w:spacing w:after="0" w:line="240" w:lineRule="auto"/>
        <w:ind w:leftChars="0" w:left="0" w:right="0" w:firstLineChars="0" w:firstLine="0"/>
        <w:contextualSpacing/>
        <w:jc w:val="center"/>
        <w:outlineLvl w:val="9"/>
        <w:rPr>
          <w:b/>
          <w:bCs/>
          <w:lang w:val="ru-RU"/>
        </w:rPr>
      </w:pPr>
      <w:r w:rsidRPr="002A6E75">
        <w:rPr>
          <w:b/>
          <w:bCs/>
          <w:lang w:val="ru-RU"/>
        </w:rPr>
        <w:t xml:space="preserve">Руководителям </w:t>
      </w:r>
      <w:r w:rsidR="00751B38">
        <w:rPr>
          <w:b/>
          <w:bCs/>
          <w:lang w:val="ru-RU"/>
        </w:rPr>
        <w:t xml:space="preserve">и участникам </w:t>
      </w:r>
      <w:r w:rsidR="00712827" w:rsidRPr="002A6E75">
        <w:rPr>
          <w:b/>
          <w:bCs/>
          <w:lang w:val="ru-RU"/>
        </w:rPr>
        <w:t>проект</w:t>
      </w:r>
      <w:r w:rsidR="00712827">
        <w:rPr>
          <w:b/>
          <w:bCs/>
          <w:lang w:val="ru-RU"/>
        </w:rPr>
        <w:t>ных групп</w:t>
      </w:r>
      <w:r w:rsidR="00712827" w:rsidRPr="002A6E75">
        <w:rPr>
          <w:b/>
          <w:bCs/>
          <w:lang w:val="ru-RU"/>
        </w:rPr>
        <w:t xml:space="preserve"> </w:t>
      </w:r>
      <w:r w:rsidRPr="002A6E75">
        <w:rPr>
          <w:b/>
          <w:bCs/>
          <w:lang w:val="ru-RU"/>
        </w:rPr>
        <w:t>Конкурса</w:t>
      </w:r>
    </w:p>
    <w:p w14:paraId="7F3B266D" w14:textId="77777777" w:rsidR="00C33E05" w:rsidRPr="002A6E75" w:rsidRDefault="00C33E05" w:rsidP="00BE15C5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uppressAutoHyphens w:val="0"/>
        <w:spacing w:after="0" w:line="240" w:lineRule="auto"/>
        <w:ind w:leftChars="0" w:left="0" w:right="0" w:firstLineChars="0" w:firstLine="0"/>
        <w:contextualSpacing/>
        <w:jc w:val="center"/>
        <w:outlineLvl w:val="9"/>
        <w:rPr>
          <w:b/>
          <w:bCs/>
          <w:lang w:val="ru-RU"/>
        </w:rPr>
      </w:pPr>
    </w:p>
    <w:p w14:paraId="3A8799AE" w14:textId="77777777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0"/>
        <w:contextualSpacing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Тематика исследовательских проектов</w:t>
      </w:r>
    </w:p>
    <w:p w14:paraId="7F1F748F" w14:textId="1EFD9499" w:rsidR="002A6E75" w:rsidRPr="002A6E75" w:rsidRDefault="002A6E75" w:rsidP="002A6E75">
      <w:pPr>
        <w:tabs>
          <w:tab w:val="left" w:pos="1134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Конкурсе принимают участие исследовательские проекты от образовательных организаций, </w:t>
      </w:r>
      <w:r w:rsidR="00712827">
        <w:rPr>
          <w:rFonts w:eastAsiaTheme="minorHAnsi" w:cs="Times New Roman"/>
          <w:color w:val="auto"/>
          <w:position w:val="0"/>
          <w:szCs w:val="28"/>
          <w:lang w:val="ru-RU"/>
        </w:rPr>
        <w:t>подготовленные проектной группой</w:t>
      </w:r>
      <w:r w:rsidR="0071282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из 3 (не более) обучающихся 8–11 классов общеобразовательных организаций (школы, гимназии, лицея) или обучающихся образовательных организаций </w:t>
      </w:r>
      <w:r w:rsidR="003D08B9">
        <w:rPr>
          <w:rFonts w:eastAsiaTheme="minorHAnsi" w:cs="Times New Roman"/>
          <w:color w:val="auto"/>
          <w:position w:val="0"/>
          <w:szCs w:val="28"/>
          <w:lang w:val="ru-RU"/>
        </w:rPr>
        <w:t xml:space="preserve">среднего профессионального образования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(колледжей, техникумов) и руководителя проекта (учитель, педагог, преподаватель образовательной организации)</w:t>
      </w:r>
      <w:r w:rsidR="00712827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74C795AC" w14:textId="5E4E8246" w:rsidR="002A6E75" w:rsidRPr="00E72822" w:rsidRDefault="002A6E75" w:rsidP="002A6E75">
      <w:pPr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Выбор тематического направления осуществляется участниками Конкурса и руководителем </w:t>
      </w:r>
      <w:r w:rsidR="002F6B9C" w:rsidRPr="00E72822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проектной группы </w:t>
      </w:r>
      <w:r w:rsidRPr="00E72822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самостоятельно.</w:t>
      </w:r>
    </w:p>
    <w:p w14:paraId="27C5CDEA" w14:textId="77777777" w:rsidR="002A6E75" w:rsidRPr="002A6E75" w:rsidRDefault="002A6E75" w:rsidP="002A6E75">
      <w:pPr>
        <w:tabs>
          <w:tab w:val="left" w:pos="1134"/>
        </w:tabs>
        <w:suppressAutoHyphens w:val="0"/>
        <w:spacing w:after="0" w:line="36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Участникам Конкурса предлагается реализовать исследовательские проекты в рамках следующих тематических направлений:</w:t>
      </w:r>
    </w:p>
    <w:p w14:paraId="6A79492C" w14:textId="77777777" w:rsidR="002A6E75" w:rsidRPr="00E72822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1. Планирование и осуществление нацистской Германией геноцида в СССР: документы, деятели и организации.</w:t>
      </w:r>
    </w:p>
    <w:p w14:paraId="49F8FB8B" w14:textId="77777777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В данном тематическом направлении участники Конкурса с помощью исторических источников должны </w:t>
      </w:r>
      <w:r w:rsidRPr="00901A59">
        <w:rPr>
          <w:rFonts w:eastAsiaTheme="minorHAnsi" w:cs="Times New Roman"/>
          <w:color w:val="auto"/>
          <w:position w:val="0"/>
          <w:lang w:val="ru-RU"/>
        </w:rPr>
        <w:t>выявить и исследовать процессы замысла, планирования, осуществления и оценки результатов геноцида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как основной задачи политики нацистской Германии в отношении гражданского населения на оккупированных территориях СССР.</w:t>
      </w:r>
    </w:p>
    <w:p w14:paraId="6FD6E62D" w14:textId="77777777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Для этого участники Конкурса могут использовать:</w:t>
      </w:r>
    </w:p>
    <w:p w14:paraId="22492EA8" w14:textId="04E8AE32" w:rsidR="002A6E75" w:rsidRPr="002A6E75" w:rsidRDefault="002F6B9C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>
        <w:rPr>
          <w:rFonts w:eastAsiaTheme="minorHAnsi" w:cs="Times New Roman"/>
          <w:color w:val="auto"/>
          <w:position w:val="0"/>
          <w:lang w:val="ru-RU"/>
        </w:rPr>
        <w:t>д</w:t>
      </w:r>
      <w:r w:rsidR="002A6E75" w:rsidRPr="002A6E75">
        <w:rPr>
          <w:rFonts w:eastAsiaTheme="minorHAnsi" w:cs="Times New Roman"/>
          <w:color w:val="auto"/>
          <w:position w:val="0"/>
          <w:lang w:val="ru-RU"/>
        </w:rPr>
        <w:t xml:space="preserve">окументы, отражающие планирование геноцида: «Генеральный план Ост», «План Ольденбург», План голода и т.д.; </w:t>
      </w:r>
    </w:p>
    <w:p w14:paraId="6C8FA27E" w14:textId="6D6F63D1" w:rsidR="002A6E75" w:rsidRPr="002A6E75" w:rsidRDefault="002F6B9C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>
        <w:rPr>
          <w:rFonts w:eastAsiaTheme="minorHAnsi" w:cs="Times New Roman"/>
          <w:color w:val="auto"/>
          <w:position w:val="0"/>
          <w:lang w:val="ru-RU"/>
        </w:rPr>
        <w:t>м</w:t>
      </w:r>
      <w:r w:rsidR="002A6E75" w:rsidRPr="002A6E75">
        <w:rPr>
          <w:rFonts w:eastAsiaTheme="minorHAnsi" w:cs="Times New Roman"/>
          <w:color w:val="auto"/>
          <w:position w:val="0"/>
          <w:lang w:val="ru-RU"/>
        </w:rPr>
        <w:t>атериалы организаций, осуществлявших геноцид: документы Вермахта, СС, РСХА, Гестапо, Имперского министерства оккупированных восточных территорий и т.д.;</w:t>
      </w:r>
    </w:p>
    <w:p w14:paraId="5D59B634" w14:textId="1125E84B" w:rsidR="002A6E75" w:rsidRPr="002A6E75" w:rsidRDefault="002F6B9C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>
        <w:rPr>
          <w:rFonts w:eastAsiaTheme="minorHAnsi" w:cs="Times New Roman"/>
          <w:color w:val="auto"/>
          <w:position w:val="0"/>
          <w:lang w:val="ru-RU"/>
        </w:rPr>
        <w:lastRenderedPageBreak/>
        <w:t>и</w:t>
      </w:r>
      <w:r w:rsidR="002A6E75" w:rsidRPr="002A6E75">
        <w:rPr>
          <w:rFonts w:eastAsiaTheme="minorHAnsi" w:cs="Times New Roman"/>
          <w:color w:val="auto"/>
          <w:position w:val="0"/>
          <w:lang w:val="ru-RU"/>
        </w:rPr>
        <w:t>сточники личного происхождения за авторством лидеров Третьего Рейха, высказывания, дневники и письма А. Гитлера, Г. Гиммлера, А.</w:t>
      </w:r>
      <w:r w:rsidR="00FC70C7">
        <w:rPr>
          <w:rFonts w:eastAsiaTheme="minorHAnsi" w:cs="Times New Roman"/>
          <w:color w:val="auto"/>
          <w:position w:val="0"/>
          <w:lang w:val="ru-RU"/>
        </w:rPr>
        <w:t> </w:t>
      </w:r>
      <w:r w:rsidR="002A6E75" w:rsidRPr="002A6E75">
        <w:rPr>
          <w:rFonts w:eastAsiaTheme="minorHAnsi" w:cs="Times New Roman"/>
          <w:color w:val="auto"/>
          <w:position w:val="0"/>
          <w:lang w:val="ru-RU"/>
        </w:rPr>
        <w:t>Розенберга, В. Кейтеля, Э. Кальтенбруннера, Й. Геббельса и др.</w:t>
      </w:r>
    </w:p>
    <w:p w14:paraId="33E62265" w14:textId="230017CD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Примеры названий проектов по данному тематическому направлению: </w:t>
      </w:r>
      <w:r w:rsidR="002F6B9C">
        <w:rPr>
          <w:rFonts w:eastAsiaTheme="minorHAnsi" w:cs="Times New Roman"/>
          <w:color w:val="auto"/>
          <w:position w:val="0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Роль Адольфа Гитлера в замысле и планировании геноцида мирного населения СССР</w:t>
      </w:r>
      <w:r w:rsidR="002F6B9C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Вермахт и геноцид мирного населения СССР</w:t>
      </w:r>
      <w:r w:rsidR="00984F1C">
        <w:rPr>
          <w:rFonts w:eastAsiaTheme="minorHAnsi" w:cs="Times New Roman"/>
          <w:color w:val="auto"/>
          <w:position w:val="0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доказательства и обвинения</w:t>
      </w:r>
      <w:r w:rsidR="002F6B9C">
        <w:rPr>
          <w:rFonts w:eastAsiaTheme="minorHAnsi" w:cs="Times New Roman"/>
          <w:color w:val="auto"/>
          <w:position w:val="0"/>
          <w:lang w:val="ru-RU"/>
        </w:rPr>
        <w:t>»,</w:t>
      </w:r>
      <w:r w:rsidR="00FC70C7">
        <w:rPr>
          <w:rFonts w:eastAsiaTheme="minorHAnsi" w:cs="Times New Roman"/>
          <w:color w:val="auto"/>
          <w:position w:val="0"/>
          <w:lang w:val="ru-RU"/>
        </w:rPr>
        <w:t xml:space="preserve"> </w:t>
      </w:r>
      <w:r w:rsidR="002F6B9C">
        <w:rPr>
          <w:rFonts w:eastAsiaTheme="minorHAnsi" w:cs="Times New Roman"/>
          <w:color w:val="auto"/>
          <w:position w:val="0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lang w:val="ru-RU"/>
        </w:rPr>
        <w:t>Осуществление геноцида мирного населения СССР гражданскими министерствами и ведомствами Третьего Рейха</w:t>
      </w:r>
      <w:r w:rsidR="002F6B9C">
        <w:rPr>
          <w:rFonts w:eastAsiaTheme="minorHAnsi" w:cs="Times New Roman"/>
          <w:color w:val="auto"/>
          <w:position w:val="0"/>
          <w:lang w:val="ru-RU"/>
        </w:rPr>
        <w:t>»,</w:t>
      </w:r>
      <w:r w:rsidR="00984F1C">
        <w:rPr>
          <w:rFonts w:eastAsiaTheme="minorHAnsi" w:cs="Times New Roman"/>
          <w:color w:val="auto"/>
          <w:position w:val="0"/>
          <w:lang w:val="ru-RU"/>
        </w:rPr>
        <w:t xml:space="preserve"> </w:t>
      </w:r>
      <w:r w:rsidR="002F6B9C">
        <w:rPr>
          <w:rFonts w:eastAsiaTheme="minorHAnsi" w:cs="Times New Roman"/>
          <w:color w:val="auto"/>
          <w:position w:val="0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lang w:val="ru-RU"/>
        </w:rPr>
        <w:t>Этапы идеологической подготовки населения Германии к осуществлению геноцида в СССР на основе деятельности Й. Геббельса</w:t>
      </w:r>
      <w:r w:rsidR="002F6B9C">
        <w:rPr>
          <w:rFonts w:eastAsiaTheme="minorHAnsi" w:cs="Times New Roman"/>
          <w:color w:val="auto"/>
          <w:position w:val="0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lang w:val="ru-RU"/>
        </w:rPr>
        <w:t>.</w:t>
      </w:r>
    </w:p>
    <w:p w14:paraId="1EC23D95" w14:textId="6CB953CB" w:rsidR="002A6E75" w:rsidRPr="00E72822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2. Угон мирных жителей СССР на принудительные работы в Германию</w:t>
      </w:r>
      <w:r w:rsidR="00922416" w:rsidRPr="00E72822">
        <w:rPr>
          <w:rFonts w:eastAsia="Times New Roman" w:cs="Times New Roman"/>
          <w:b/>
          <w:bCs/>
          <w:szCs w:val="28"/>
          <w:lang w:val="ru-RU"/>
        </w:rPr>
        <w:t xml:space="preserve"> </w:t>
      </w:r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как акт геноцида.</w:t>
      </w:r>
    </w:p>
    <w:p w14:paraId="1CC13C25" w14:textId="25A05381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В данном тематическом направлении участники </w:t>
      </w:r>
      <w:r w:rsidR="002C7910">
        <w:rPr>
          <w:rFonts w:eastAsiaTheme="minorHAnsi" w:cs="Times New Roman"/>
          <w:color w:val="auto"/>
          <w:position w:val="0"/>
          <w:lang w:val="ru-RU"/>
        </w:rPr>
        <w:t>проектных групп</w:t>
      </w:r>
      <w:r w:rsidR="002C7910" w:rsidRPr="002A6E75">
        <w:rPr>
          <w:rFonts w:eastAsiaTheme="minorHAnsi" w:cs="Times New Roman"/>
          <w:color w:val="auto"/>
          <w:position w:val="0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с помощью исторических источников должны выявить и исследовать причины и методы, которыми Третий рейх осуществлял данный акт геноцида, факты угона мирных жителей СССР на принудительные работы в Германию, проанализировать и обобщить личный опыт «остарбайтеров» их впечатления и судьбы, роль в угоне мирных жителей коллаборационистов и пособников оккупантов, роль партизанского движения в спасении людей от порабощения, осмысление феномена «остарбайтеров» в культуре и искусстве. </w:t>
      </w:r>
    </w:p>
    <w:p w14:paraId="1BB70548" w14:textId="4A9C1FE0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 xml:space="preserve">Примеры названий проектов: </w:t>
      </w:r>
      <w:r w:rsidR="002C7910">
        <w:rPr>
          <w:rFonts w:eastAsiaTheme="minorHAnsi" w:cs="Times New Roman"/>
          <w:color w:val="auto"/>
          <w:position w:val="0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lang w:val="ru-RU"/>
        </w:rPr>
        <w:t>Портрет остарбайтера</w:t>
      </w:r>
      <w:r w:rsidR="002C7910">
        <w:rPr>
          <w:rFonts w:eastAsiaTheme="minorHAnsi" w:cs="Times New Roman"/>
          <w:color w:val="auto"/>
          <w:position w:val="0"/>
          <w:lang w:val="ru-RU"/>
        </w:rPr>
        <w:t>.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</w:t>
      </w:r>
      <w:r w:rsidR="002C7910">
        <w:rPr>
          <w:rFonts w:eastAsiaTheme="minorHAnsi" w:cs="Times New Roman"/>
          <w:color w:val="auto"/>
          <w:position w:val="0"/>
          <w:lang w:val="ru-RU"/>
        </w:rPr>
        <w:t>О</w:t>
      </w:r>
      <w:r w:rsidRPr="002A6E75">
        <w:rPr>
          <w:rFonts w:eastAsiaTheme="minorHAnsi" w:cs="Times New Roman"/>
          <w:color w:val="auto"/>
          <w:position w:val="0"/>
          <w:lang w:val="ru-RU"/>
        </w:rPr>
        <w:t>бобщённая реконструкция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Дети в числе угнанных на принудительные работы в Германию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Феномен остарбайтеров в советской литературе о Великой Отечественной войне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Организация угона советских граждан в Трет</w:t>
      </w:r>
      <w:r w:rsidR="00FC70C7">
        <w:rPr>
          <w:rFonts w:eastAsiaTheme="minorHAnsi" w:cs="Times New Roman"/>
          <w:color w:val="auto"/>
          <w:position w:val="0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lang w:val="ru-RU"/>
        </w:rPr>
        <w:t>й рейх</w:t>
      </w:r>
      <w:r w:rsidR="002C7910">
        <w:rPr>
          <w:rFonts w:eastAsiaTheme="minorHAnsi" w:cs="Times New Roman"/>
          <w:color w:val="auto"/>
          <w:position w:val="0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обобщение фактов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Условия и реалии жизни остарбайтеров в немецких городах</w:t>
      </w:r>
      <w:r w:rsidR="002C791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Преступления против остарбайтеров со стороны немцев</w:t>
      </w:r>
      <w:r w:rsidR="002C7910">
        <w:rPr>
          <w:rFonts w:eastAsiaTheme="minorHAnsi" w:cs="Times New Roman"/>
          <w:color w:val="auto"/>
          <w:position w:val="0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lang w:val="ru-RU"/>
        </w:rPr>
        <w:t>.</w:t>
      </w:r>
    </w:p>
    <w:p w14:paraId="57525AC5" w14:textId="77777777" w:rsidR="002A6E75" w:rsidRPr="00E72822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3.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годов.</w:t>
      </w:r>
    </w:p>
    <w:p w14:paraId="0D711993" w14:textId="5E863FA2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lastRenderedPageBreak/>
        <w:t>В данном тематическом направлении участники Конкурса с помощью исторических источников и объектов культуры (художественных произведений, статей в журналах и газетах) должны раскрыть процессы расследования преступлений нацистов и их пособников военными корреспондентами, советскими и российскими писателями (А.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Адамовичем, И.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Эренбургом, В.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Гроссманом, А.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Твардовским, М.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Шолоховым, К.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Симоновым, А.Н.</w:t>
      </w:r>
      <w:r w:rsidR="00FB23E3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Толстым и т.д.), открытия и исследования захоронений жертв геноцида активистами поискового движения СССР и России.</w:t>
      </w:r>
    </w:p>
    <w:p w14:paraId="0B200FD4" w14:textId="696C6ED0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Примеры названий проектов:</w:t>
      </w:r>
      <w:r w:rsidR="003B6CD0">
        <w:rPr>
          <w:rFonts w:eastAsiaTheme="minorHAnsi" w:cs="Times New Roman"/>
          <w:color w:val="auto"/>
          <w:position w:val="0"/>
          <w:lang w:val="ru-RU"/>
        </w:rPr>
        <w:t xml:space="preserve"> «</w:t>
      </w:r>
      <w:r w:rsidRPr="002A6E75">
        <w:rPr>
          <w:rFonts w:eastAsiaTheme="minorHAnsi" w:cs="Times New Roman"/>
          <w:color w:val="auto"/>
          <w:position w:val="0"/>
          <w:lang w:val="ru-RU"/>
        </w:rPr>
        <w:t>Тема геноцида советского народа в военной публицистике И.</w:t>
      </w:r>
      <w:r w:rsidR="003B6CD0">
        <w:rPr>
          <w:rFonts w:ascii="Cambria" w:eastAsiaTheme="minorHAnsi" w:hAnsi="Cambria" w:cs="Times New Roman"/>
          <w:color w:val="auto"/>
          <w:position w:val="0"/>
          <w:lang w:val="ru-RU"/>
        </w:rPr>
        <w:t> </w:t>
      </w:r>
      <w:r w:rsidRPr="002A6E75">
        <w:rPr>
          <w:rFonts w:eastAsiaTheme="minorHAnsi" w:cs="Times New Roman"/>
          <w:color w:val="auto"/>
          <w:position w:val="0"/>
          <w:lang w:val="ru-RU"/>
        </w:rPr>
        <w:t>Эренбурга</w:t>
      </w:r>
      <w:r w:rsidR="003B6CD0">
        <w:rPr>
          <w:rFonts w:eastAsiaTheme="minorHAnsi" w:cs="Times New Roman"/>
          <w:color w:val="auto"/>
          <w:position w:val="0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общественно-политическое значение</w:t>
      </w:r>
      <w:r w:rsidR="003B6CD0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Раскрытие фактов геноцида мирного населения Ленинградской области активистами «Поискового движения России»</w:t>
      </w:r>
      <w:r w:rsidR="003B6CD0">
        <w:rPr>
          <w:rFonts w:eastAsiaTheme="minorHAnsi" w:cs="Times New Roman"/>
          <w:color w:val="auto"/>
          <w:position w:val="0"/>
          <w:lang w:val="ru-RU"/>
        </w:rPr>
        <w:t>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Роль советской и российской прессы в поиске и наказании немецких военных преступников</w:t>
      </w:r>
      <w:r w:rsidR="003B6CD0">
        <w:rPr>
          <w:rFonts w:eastAsiaTheme="minorHAnsi" w:cs="Times New Roman"/>
          <w:color w:val="auto"/>
          <w:position w:val="0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lang w:val="ru-RU"/>
        </w:rPr>
        <w:t>.</w:t>
      </w:r>
    </w:p>
    <w:p w14:paraId="680BEF16" w14:textId="77777777" w:rsidR="002A6E75" w:rsidRPr="00E72822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4. Места памяти геноцида советского народа, совершенного нацистами и их пособниками во время Великой Отечественной войны 1941˗1945 годов.</w:t>
      </w:r>
    </w:p>
    <w:p w14:paraId="2CE00C3D" w14:textId="6D0A3838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В данном тематическом направлении участники Конкурса осуществляют поиск и исследование политики памяти в СССР и России, раскрыва</w:t>
      </w:r>
      <w:r w:rsidR="00A730EC">
        <w:rPr>
          <w:rFonts w:eastAsiaTheme="minorHAnsi" w:cs="Times New Roman"/>
          <w:color w:val="auto"/>
          <w:position w:val="0"/>
          <w:lang w:val="ru-RU"/>
        </w:rPr>
        <w:t>ю</w:t>
      </w:r>
      <w:r w:rsidRPr="002A6E75">
        <w:rPr>
          <w:rFonts w:eastAsiaTheme="minorHAnsi" w:cs="Times New Roman"/>
          <w:color w:val="auto"/>
          <w:position w:val="0"/>
          <w:lang w:val="ru-RU"/>
        </w:rPr>
        <w:t>т политическое, художественное, образовательное значение мемориалов и памятников, реконструиру</w:t>
      </w:r>
      <w:r w:rsidR="00A730EC">
        <w:rPr>
          <w:rFonts w:eastAsiaTheme="minorHAnsi" w:cs="Times New Roman"/>
          <w:color w:val="auto"/>
          <w:position w:val="0"/>
          <w:lang w:val="ru-RU"/>
        </w:rPr>
        <w:t>ю</w:t>
      </w:r>
      <w:r w:rsidRPr="002A6E75">
        <w:rPr>
          <w:rFonts w:eastAsiaTheme="minorHAnsi" w:cs="Times New Roman"/>
          <w:color w:val="auto"/>
          <w:position w:val="0"/>
          <w:lang w:val="ru-RU"/>
        </w:rPr>
        <w:t>т обстоятельства их возведения, работу общественных деятелей по поиску и увековечиванию жертв нацизма.</w:t>
      </w:r>
    </w:p>
    <w:p w14:paraId="12260C2A" w14:textId="2699C1D2" w:rsidR="002A6E75" w:rsidRPr="002A6E75" w:rsidRDefault="002A6E75" w:rsidP="002A6E75">
      <w:pPr>
        <w:tabs>
          <w:tab w:val="left" w:pos="1134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  <w:r w:rsidR="00A730EC">
        <w:rPr>
          <w:rFonts w:eastAsiaTheme="minorHAnsi" w:cs="Times New Roman"/>
          <w:color w:val="auto"/>
          <w:position w:val="0"/>
          <w:szCs w:val="28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Процесс увековечивания памяти о трагедии мирного населения в мемориальных комплексах на местах нацистских концентрационных лагерей</w:t>
      </w:r>
      <w:r w:rsidR="00A730EC">
        <w:rPr>
          <w:rFonts w:eastAsiaTheme="minorHAnsi" w:cs="Times New Roman"/>
          <w:color w:val="auto"/>
          <w:position w:val="0"/>
          <w:szCs w:val="28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Образ советского человека — жертвы войны в мемориальном искусстве</w:t>
      </w:r>
      <w:r w:rsidR="00A730EC">
        <w:rPr>
          <w:rFonts w:eastAsiaTheme="minorHAnsi" w:cs="Times New Roman"/>
          <w:color w:val="auto"/>
          <w:position w:val="0"/>
          <w:szCs w:val="28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Дети войны в мемориальном искусстве</w:t>
      </w:r>
      <w:r w:rsidR="00A730EC">
        <w:rPr>
          <w:rFonts w:eastAsiaTheme="minorHAnsi" w:cs="Times New Roman"/>
          <w:color w:val="auto"/>
          <w:position w:val="0"/>
          <w:szCs w:val="28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58AD6EF7" w14:textId="77777777" w:rsidR="002A6E75" w:rsidRPr="00E72822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5. Судебные процессы в СССР и Российской Федерации, посвящённые раскрытию обстоятельств геноцида мирных советских граждан в годы Великой Отечественной войны 1941˗1945 годов.</w:t>
      </w:r>
    </w:p>
    <w:p w14:paraId="1086CD0E" w14:textId="77777777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lastRenderedPageBreak/>
        <w:t>В данном тематическом направлении участники Конкурса должны исследовать процессы расследования и осуждения советскими и российскими правоохранительными и судебными органами преступлений нацистов и их пособников как в послевоенные годы в СССР, так и в современной России.</w:t>
      </w:r>
    </w:p>
    <w:p w14:paraId="43B10411" w14:textId="5CA9257E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 w:rsidRPr="002A6E75">
        <w:rPr>
          <w:rFonts w:eastAsiaTheme="minorHAnsi" w:cs="Times New Roman"/>
          <w:color w:val="auto"/>
          <w:position w:val="0"/>
          <w:lang w:val="ru-RU"/>
        </w:rPr>
        <w:t>Примеры названий проектов:</w:t>
      </w:r>
      <w:r w:rsidR="00A730EC">
        <w:rPr>
          <w:rFonts w:eastAsiaTheme="minorHAnsi" w:cs="Times New Roman"/>
          <w:color w:val="auto"/>
          <w:position w:val="0"/>
          <w:lang w:val="ru-RU"/>
        </w:rPr>
        <w:t xml:space="preserve">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Районные чрезвычайные комиссии по установлению и расследованию злодеяний немецко-фашистских захватчиков: правовая основа и особенности работы</w:t>
      </w:r>
      <w:r w:rsidR="00A730EC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Реконструкция процесса сбора доказательств о нацистских преступлениях по материалам Районных чрезвычайных комиссий по установлению и расследованию злодеяний немецко-фашистских захватчиков</w:t>
      </w:r>
      <w:r w:rsidR="00A730EC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Злодеяния нацистов и их пособников в Джанкойском районе Крымской АССР</w:t>
      </w:r>
      <w:r w:rsidR="00A730EC">
        <w:rPr>
          <w:rFonts w:eastAsiaTheme="minorHAnsi" w:cs="Times New Roman"/>
          <w:color w:val="auto"/>
          <w:position w:val="0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lang w:val="ru-RU"/>
        </w:rPr>
        <w:t xml:space="preserve"> расследование и доказательства</w:t>
      </w:r>
      <w:r w:rsidR="00A730EC">
        <w:rPr>
          <w:rFonts w:eastAsiaTheme="minorHAnsi" w:cs="Times New Roman"/>
          <w:color w:val="auto"/>
          <w:position w:val="0"/>
          <w:lang w:val="ru-RU"/>
        </w:rPr>
        <w:t>»</w:t>
      </w:r>
      <w:r w:rsidR="00BD2068">
        <w:rPr>
          <w:rFonts w:eastAsiaTheme="minorHAnsi" w:cs="Times New Roman"/>
          <w:color w:val="auto"/>
          <w:position w:val="0"/>
          <w:lang w:val="ru-RU"/>
        </w:rPr>
        <w:t>, «</w:t>
      </w:r>
      <w:r w:rsidRPr="002A6E75">
        <w:rPr>
          <w:rFonts w:eastAsiaTheme="minorHAnsi" w:cs="Times New Roman"/>
          <w:color w:val="auto"/>
          <w:position w:val="0"/>
          <w:lang w:val="ru-RU"/>
        </w:rPr>
        <w:t>Картина преступлений нацистов и их пособников в СССР по материалам Чрезвычайной государственной комиссии по установлению и расследованию злодеяний немецко-фашистских захватчиков</w:t>
      </w:r>
      <w:r w:rsidR="00BD2068">
        <w:rPr>
          <w:rFonts w:eastAsiaTheme="minorHAnsi" w:cs="Times New Roman"/>
          <w:color w:val="auto"/>
          <w:position w:val="0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lang w:val="ru-RU"/>
        </w:rPr>
        <w:t>Роль материалов Чрезвычайной государственной комиссии по установлению и расследованию злодеяний немецко-фашистских захватчиков на Нюрнбергском процессе</w:t>
      </w:r>
      <w:r w:rsidR="00BD2068">
        <w:rPr>
          <w:rFonts w:eastAsiaTheme="minorHAnsi" w:cs="Times New Roman"/>
          <w:color w:val="auto"/>
          <w:position w:val="0"/>
          <w:lang w:val="ru-RU"/>
        </w:rPr>
        <w:t>»</w:t>
      </w:r>
      <w:r w:rsidRPr="002A6E75">
        <w:rPr>
          <w:rFonts w:eastAsiaTheme="minorHAnsi" w:cs="Times New Roman"/>
          <w:color w:val="auto"/>
          <w:position w:val="0"/>
          <w:lang w:val="ru-RU"/>
        </w:rPr>
        <w:t>.</w:t>
      </w:r>
    </w:p>
    <w:p w14:paraId="78F5D238" w14:textId="77777777" w:rsidR="002A6E75" w:rsidRPr="00E72822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6. Отражение геноцида в архивных документах: работа с историческими источниками, представленными на сайте проекта «Без срока давности» (</w:t>
      </w:r>
      <w:proofErr w:type="gramStart"/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безсрокадавности.рф</w:t>
      </w:r>
      <w:proofErr w:type="gramEnd"/>
      <w:r w:rsidRPr="00E72822">
        <w:rPr>
          <w:rFonts w:eastAsiaTheme="minorHAnsi" w:cs="Times New Roman"/>
          <w:b/>
          <w:bCs/>
          <w:color w:val="auto"/>
          <w:position w:val="0"/>
          <w:lang w:val="ru-RU"/>
        </w:rPr>
        <w:t>).</w:t>
      </w:r>
    </w:p>
    <w:p w14:paraId="098EAA94" w14:textId="25919D51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данном </w:t>
      </w:r>
      <w:r w:rsidRPr="002A6E75">
        <w:rPr>
          <w:rFonts w:eastAsiaTheme="minorHAnsi" w:cs="Times New Roman"/>
          <w:color w:val="auto"/>
          <w:position w:val="0"/>
          <w:lang w:val="ru-RU"/>
        </w:rPr>
        <w:t>тематическом направлении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участникам Конкурса необходимо найти и исследовать с помощью сборников документов, электронной базы данных и иных ресурсов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находящихся на официальном сайте проекта «Без срока давности» (</w:t>
      </w:r>
      <w:r w:rsidRPr="002A6E75">
        <w:rPr>
          <w:rFonts w:eastAsiaTheme="minorHAnsi" w:cs="Times New Roman"/>
          <w:color w:val="auto"/>
          <w:position w:val="0"/>
          <w:lang w:val="ru-RU"/>
        </w:rPr>
        <w:t>безсрокадавности.рф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) события, происходившие с представителями мирного населения СССР во время Великой Отечественной войны 1941-1945 гг. </w:t>
      </w:r>
      <w:r w:rsidR="00D34C62">
        <w:rPr>
          <w:rFonts w:eastAsiaTheme="minorHAnsi" w:cs="Times New Roman"/>
          <w:color w:val="auto"/>
          <w:position w:val="0"/>
          <w:szCs w:val="28"/>
          <w:lang w:val="ru-RU"/>
        </w:rPr>
        <w:t>–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BD2068" w:rsidRPr="002A6E75">
        <w:rPr>
          <w:rFonts w:eastAsiaTheme="minorHAnsi" w:cs="Times New Roman"/>
          <w:color w:val="auto"/>
          <w:position w:val="0"/>
          <w:szCs w:val="28"/>
          <w:lang w:val="ru-RU"/>
        </w:rPr>
        <w:t>эвакуаци</w:t>
      </w:r>
      <w:r w:rsidR="00BD2068">
        <w:rPr>
          <w:rFonts w:eastAsiaTheme="minorHAnsi" w:cs="Times New Roman"/>
          <w:color w:val="auto"/>
          <w:position w:val="0"/>
          <w:szCs w:val="28"/>
          <w:lang w:val="ru-RU"/>
        </w:rPr>
        <w:t>ю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бегство с оккупированных территорий, восприятие нацистских преступлений, </w:t>
      </w:r>
      <w:r w:rsidRPr="002A6E75">
        <w:rPr>
          <w:lang w:val="ru-RU"/>
        </w:rPr>
        <w:t>преступлений, совершённых коллаборационистами (</w:t>
      </w:r>
      <w:proofErr w:type="spellStart"/>
      <w:r w:rsidRPr="002A6E75">
        <w:rPr>
          <w:lang w:val="ru-RU"/>
        </w:rPr>
        <w:t>ОУНовцев</w:t>
      </w:r>
      <w:proofErr w:type="spellEnd"/>
      <w:r w:rsidRPr="002A6E75">
        <w:rPr>
          <w:lang w:val="ru-RU"/>
        </w:rPr>
        <w:t>, членов национальных батальонов СС и вспомогательной полиции)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34D72CD8" w14:textId="661D776D" w:rsid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  <w:r w:rsidR="00BD2068">
        <w:rPr>
          <w:rFonts w:eastAsiaTheme="minorHAnsi" w:cs="Times New Roman"/>
          <w:color w:val="auto"/>
          <w:position w:val="0"/>
          <w:szCs w:val="28"/>
          <w:lang w:val="ru-RU"/>
        </w:rPr>
        <w:t>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Статистика убыли населения оккупированных территорий как доказательство виновности нацистских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преступников на Нюрнбергском процессе</w:t>
      </w:r>
      <w:r w:rsidR="00BD2068">
        <w:rPr>
          <w:rFonts w:eastAsiaTheme="minorHAnsi" w:cs="Times New Roman"/>
          <w:color w:val="auto"/>
          <w:position w:val="0"/>
          <w:szCs w:val="28"/>
          <w:lang w:val="ru-RU"/>
        </w:rPr>
        <w:t>», 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Формирование списка жертв геноцида советского народа района/области по материалам проекта «Без срока давности»</w:t>
      </w:r>
      <w:r w:rsidR="00BD2068">
        <w:rPr>
          <w:rFonts w:eastAsiaTheme="minorHAnsi" w:cs="Times New Roman"/>
          <w:color w:val="auto"/>
          <w:position w:val="0"/>
          <w:szCs w:val="28"/>
          <w:lang w:val="ru-RU"/>
        </w:rPr>
        <w:t>, «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Карательные операции нацистов: реконструкция преступления по материалам проекта «Без срока давности».</w:t>
      </w:r>
    </w:p>
    <w:p w14:paraId="787616A9" w14:textId="632F9FB0" w:rsidR="00302963" w:rsidRPr="00E72822" w:rsidRDefault="00302963" w:rsidP="002A6E75">
      <w:pPr>
        <w:tabs>
          <w:tab w:val="left" w:pos="1134"/>
        </w:tabs>
        <w:spacing w:after="0" w:line="360" w:lineRule="auto"/>
        <w:ind w:leftChars="0" w:right="0" w:firstLineChars="0" w:firstLine="709"/>
        <w:contextualSpacing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Также в этом году на Фестивале исследовательских проектов возможно дополнительное награждение финалистов в номинации: «За исследование блокады Ленинграда как акта геноцида».</w:t>
      </w:r>
    </w:p>
    <w:p w14:paraId="7550C855" w14:textId="2E8F4B30" w:rsidR="00302963" w:rsidRDefault="00302963" w:rsidP="002A6E75">
      <w:pPr>
        <w:tabs>
          <w:tab w:val="left" w:pos="1134"/>
        </w:tabs>
        <w:spacing w:after="0" w:line="36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В рамках данной номинации </w:t>
      </w:r>
      <w:r w:rsidR="003417AE">
        <w:rPr>
          <w:rFonts w:eastAsiaTheme="minorHAnsi" w:cs="Times New Roman"/>
          <w:color w:val="auto"/>
          <w:position w:val="0"/>
          <w:szCs w:val="28"/>
          <w:lang w:val="ru-RU"/>
        </w:rPr>
        <w:t>участники Конкурса должны исследовать факты и явления</w:t>
      </w:r>
      <w:r w:rsidR="00F3610E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3417AE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C67876">
        <w:rPr>
          <w:rFonts w:eastAsiaTheme="minorHAnsi" w:cs="Times New Roman"/>
          <w:color w:val="auto"/>
          <w:position w:val="0"/>
          <w:szCs w:val="28"/>
          <w:lang w:val="ru-RU"/>
        </w:rPr>
        <w:t>происходившие в городе Ленинграде в 1941–1944 гг.</w:t>
      </w:r>
      <w:r w:rsidR="00F3610E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C67876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3417AE">
        <w:rPr>
          <w:rFonts w:eastAsiaTheme="minorHAnsi" w:cs="Times New Roman"/>
          <w:color w:val="auto"/>
          <w:position w:val="0"/>
          <w:szCs w:val="28"/>
          <w:lang w:val="ru-RU"/>
        </w:rPr>
        <w:t xml:space="preserve">вызванные нацистской блокадой </w:t>
      </w:r>
      <w:r w:rsidR="00C67876">
        <w:rPr>
          <w:rFonts w:eastAsiaTheme="minorHAnsi" w:cs="Times New Roman"/>
          <w:color w:val="auto"/>
          <w:position w:val="0"/>
          <w:szCs w:val="28"/>
          <w:lang w:val="ru-RU"/>
        </w:rPr>
        <w:t xml:space="preserve">города: голод, гибель людей от действий немецкой авиации и </w:t>
      </w:r>
      <w:proofErr w:type="spellStart"/>
      <w:r w:rsidR="00C67876">
        <w:rPr>
          <w:rFonts w:eastAsiaTheme="minorHAnsi" w:cs="Times New Roman"/>
          <w:color w:val="auto"/>
          <w:position w:val="0"/>
          <w:szCs w:val="28"/>
          <w:lang w:val="ru-RU"/>
        </w:rPr>
        <w:t>артилерии</w:t>
      </w:r>
      <w:proofErr w:type="spellEnd"/>
      <w:r w:rsidR="00C67876">
        <w:rPr>
          <w:rFonts w:eastAsiaTheme="minorHAnsi" w:cs="Times New Roman"/>
          <w:color w:val="auto"/>
          <w:position w:val="0"/>
          <w:szCs w:val="28"/>
          <w:lang w:val="ru-RU"/>
        </w:rPr>
        <w:t>, целенаправленное уничтожение гражданской инфраструктуры и т.д.</w:t>
      </w:r>
      <w:r w:rsidR="00F3610E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C67876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3417AE">
        <w:rPr>
          <w:rFonts w:eastAsiaTheme="minorHAnsi" w:cs="Times New Roman"/>
          <w:color w:val="auto"/>
          <w:position w:val="0"/>
          <w:szCs w:val="28"/>
          <w:lang w:val="ru-RU"/>
        </w:rPr>
        <w:t xml:space="preserve">как часть </w:t>
      </w:r>
      <w:r w:rsidR="00C67876">
        <w:rPr>
          <w:rFonts w:eastAsiaTheme="minorHAnsi" w:cs="Times New Roman"/>
          <w:color w:val="auto"/>
          <w:position w:val="0"/>
          <w:szCs w:val="28"/>
          <w:lang w:val="ru-RU"/>
        </w:rPr>
        <w:t xml:space="preserve">целенаправленной </w:t>
      </w:r>
      <w:r w:rsidR="003417AE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нацистской </w:t>
      </w:r>
      <w:r w:rsidR="00C67876">
        <w:rPr>
          <w:rFonts w:eastAsiaTheme="minorHAnsi" w:cs="Times New Roman"/>
          <w:color w:val="auto"/>
          <w:position w:val="0"/>
          <w:szCs w:val="28"/>
          <w:lang w:val="ru-RU"/>
        </w:rPr>
        <w:t>политики геноцида советского народа.</w:t>
      </w:r>
    </w:p>
    <w:p w14:paraId="47283E69" w14:textId="4A444974" w:rsidR="00C67876" w:rsidRPr="002A6E75" w:rsidRDefault="00C305DD" w:rsidP="00337B38">
      <w:pPr>
        <w:tabs>
          <w:tab w:val="left" w:pos="1134"/>
        </w:tabs>
        <w:spacing w:after="0" w:line="36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Примеры названий проектов: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BC751B">
        <w:rPr>
          <w:rFonts w:eastAsiaTheme="minorHAnsi" w:cs="Times New Roman"/>
          <w:color w:val="auto"/>
          <w:position w:val="0"/>
          <w:szCs w:val="28"/>
          <w:lang w:val="ru-RU"/>
        </w:rPr>
        <w:t>«История создания и сохранения дневника Тани Савичевой как исторического источника</w:t>
      </w:r>
      <w:r w:rsidR="00F3610E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BC751B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повествующего о ленинградской Блокаде как акте геноцида </w:t>
      </w:r>
      <w:proofErr w:type="spellStart"/>
      <w:r w:rsidR="00BC751B">
        <w:rPr>
          <w:rFonts w:eastAsiaTheme="minorHAnsi" w:cs="Times New Roman"/>
          <w:color w:val="auto"/>
          <w:position w:val="0"/>
          <w:szCs w:val="28"/>
          <w:lang w:val="ru-RU"/>
        </w:rPr>
        <w:t>совесткого</w:t>
      </w:r>
      <w:proofErr w:type="spellEnd"/>
      <w:r w:rsidR="00BC751B">
        <w:rPr>
          <w:rFonts w:eastAsiaTheme="minorHAnsi" w:cs="Times New Roman"/>
          <w:color w:val="auto"/>
          <w:position w:val="0"/>
          <w:szCs w:val="28"/>
          <w:lang w:val="ru-RU"/>
        </w:rPr>
        <w:t xml:space="preserve"> народа», </w:t>
      </w:r>
      <w:r w:rsidR="00337B38" w:rsidRPr="00337B38">
        <w:rPr>
          <w:rFonts w:eastAsiaTheme="minorHAnsi" w:cs="Times New Roman"/>
          <w:color w:val="auto"/>
          <w:position w:val="0"/>
          <w:szCs w:val="28"/>
          <w:lang w:val="ru-RU"/>
        </w:rPr>
        <w:t>«Дорога жизни» в истории блокады Ленинграда</w:t>
      </w:r>
      <w:r w:rsidR="00337B38">
        <w:rPr>
          <w:rFonts w:eastAsiaTheme="minorHAnsi" w:cs="Times New Roman"/>
          <w:color w:val="auto"/>
          <w:position w:val="0"/>
          <w:szCs w:val="28"/>
          <w:lang w:val="ru-RU"/>
        </w:rPr>
        <w:t>», «</w:t>
      </w:r>
      <w:r w:rsidR="00337B38" w:rsidRPr="00337B38">
        <w:rPr>
          <w:rFonts w:eastAsiaTheme="minorHAnsi" w:cs="Times New Roman"/>
          <w:color w:val="auto"/>
          <w:position w:val="0"/>
          <w:szCs w:val="28"/>
          <w:lang w:val="ru-RU"/>
        </w:rPr>
        <w:t>Блокада Ленинграда и преступления против детства</w:t>
      </w:r>
      <w:r w:rsidR="00337B38">
        <w:rPr>
          <w:rFonts w:eastAsiaTheme="minorHAnsi" w:cs="Times New Roman"/>
          <w:color w:val="auto"/>
          <w:position w:val="0"/>
          <w:szCs w:val="28"/>
          <w:lang w:val="ru-RU"/>
        </w:rPr>
        <w:t xml:space="preserve">», </w:t>
      </w:r>
      <w:r w:rsidR="00337B38" w:rsidRPr="00337B38">
        <w:rPr>
          <w:rFonts w:eastAsiaTheme="minorHAnsi" w:cs="Times New Roman"/>
          <w:color w:val="auto"/>
          <w:position w:val="0"/>
          <w:szCs w:val="28"/>
          <w:lang w:val="ru-RU"/>
        </w:rPr>
        <w:t>«Блокадный хлеб» и продовольствие в годы блокады Ленинграда</w:t>
      </w:r>
      <w:r w:rsidR="00337B38">
        <w:rPr>
          <w:rFonts w:eastAsiaTheme="minorHAnsi" w:cs="Times New Roman"/>
          <w:color w:val="auto"/>
          <w:position w:val="0"/>
          <w:szCs w:val="28"/>
          <w:lang w:val="ru-RU"/>
        </w:rPr>
        <w:t>».</w:t>
      </w:r>
    </w:p>
    <w:p w14:paraId="3DE03150" w14:textId="77777777" w:rsidR="002A6E75" w:rsidRPr="002A6E75" w:rsidRDefault="002A6E75" w:rsidP="00BE15C5">
      <w:pPr>
        <w:tabs>
          <w:tab w:val="left" w:pos="1134"/>
        </w:tabs>
        <w:spacing w:after="0" w:line="240" w:lineRule="auto"/>
        <w:ind w:leftChars="0" w:right="0" w:firstLineChars="0" w:firstLine="709"/>
        <w:contextualSpacing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</w:p>
    <w:p w14:paraId="0EA39FDF" w14:textId="77777777" w:rsidR="00E72822" w:rsidRDefault="00E72822" w:rsidP="002A6E75">
      <w:pPr>
        <w:tabs>
          <w:tab w:val="left" w:pos="1134"/>
        </w:tabs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</w:p>
    <w:p w14:paraId="3EFB8C69" w14:textId="77777777" w:rsidR="00E72822" w:rsidRDefault="00E72822" w:rsidP="002A6E75">
      <w:pPr>
        <w:tabs>
          <w:tab w:val="left" w:pos="1134"/>
        </w:tabs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</w:p>
    <w:p w14:paraId="5CD0918B" w14:textId="3638E024" w:rsidR="002A6E75" w:rsidRPr="00E72822" w:rsidRDefault="002A6E75" w:rsidP="002A6E75">
      <w:pPr>
        <w:tabs>
          <w:tab w:val="left" w:pos="1134"/>
        </w:tabs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E72822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Реализация исследовательских проектов</w:t>
      </w:r>
    </w:p>
    <w:p w14:paraId="486C6646" w14:textId="02052CF9" w:rsidR="002A6E75" w:rsidRPr="002A6E75" w:rsidRDefault="002A6E75" w:rsidP="002A6E75">
      <w:pPr>
        <w:tabs>
          <w:tab w:val="left" w:pos="1134"/>
        </w:tabs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Исследовательские проекты реализуются участниками Конкурса и руководителем </w:t>
      </w:r>
      <w:r w:rsidR="00901A59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901A59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901A5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 следующему алгоритму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019C7109" w14:textId="7BE350DA" w:rsidR="002A6E75" w:rsidRPr="00BE15C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1. Распределение </w:t>
      </w:r>
      <w:r w:rsidR="00901A59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руководителем проектной группы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конкретных этапов работ между обучающимися данной образовательной организации</w:t>
      </w:r>
      <w:r w:rsidR="00066253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 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– участниками</w:t>
      </w:r>
      <w:r w:rsidR="00A3361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проектной группы</w:t>
      </w:r>
      <w:r w:rsidR="003B5D6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69A9256F" w14:textId="19DC490F" w:rsidR="002A6E75" w:rsidRPr="00BE15C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2. </w:t>
      </w:r>
      <w:r w:rsidR="00594B8B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Использование в качестве вспомогательных источников артефактов материальной культуры из музейных или частных </w:t>
      </w:r>
      <w:r w:rsidR="00594B8B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lastRenderedPageBreak/>
        <w:t>коллекций при выборе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 источников для сравнительного анализа в </w:t>
      </w:r>
      <w:r w:rsidR="00594B8B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выбранном 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тематическом направлении</w:t>
      </w:r>
      <w:r w:rsidR="003B5D6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190DF1E3" w14:textId="32EB795A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данном этапе руководителю </w:t>
      </w:r>
      <w:r w:rsidR="00594B8B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594B8B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рекомендуется: </w:t>
      </w:r>
    </w:p>
    <w:p w14:paraId="4705593F" w14:textId="0E9B2E51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1) 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 xml:space="preserve">более подробно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ознакомить участников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проектной группы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 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>выбранн</w:t>
      </w:r>
      <w:r w:rsidR="003D0950">
        <w:rPr>
          <w:rFonts w:eastAsiaTheme="minorHAnsi" w:cs="Times New Roman"/>
          <w:color w:val="auto"/>
          <w:position w:val="0"/>
          <w:szCs w:val="28"/>
          <w:lang w:val="ru-RU"/>
        </w:rPr>
        <w:t xml:space="preserve">ым тематическим направлением,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темой проекта, вызвать у </w:t>
      </w:r>
      <w:r w:rsidR="00594B8B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них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познавательный интерес; </w:t>
      </w:r>
    </w:p>
    <w:p w14:paraId="333DA02D" w14:textId="724C8AE0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2) сформулировать </w:t>
      </w:r>
      <w:r w:rsidR="003617BE" w:rsidRPr="003617BE">
        <w:rPr>
          <w:rFonts w:eastAsiaTheme="minorHAnsi" w:cs="Times New Roman"/>
          <w:color w:val="auto"/>
          <w:position w:val="0"/>
          <w:szCs w:val="28"/>
          <w:lang w:val="ru-RU"/>
        </w:rPr>
        <w:t>проблем</w:t>
      </w:r>
      <w:r w:rsidR="003617BE">
        <w:rPr>
          <w:rFonts w:eastAsiaTheme="minorHAnsi" w:cs="Times New Roman"/>
          <w:color w:val="auto"/>
          <w:position w:val="0"/>
          <w:szCs w:val="28"/>
          <w:lang w:val="ru-RU"/>
        </w:rPr>
        <w:t>ы</w:t>
      </w:r>
      <w:r w:rsidR="003617BE" w:rsidRPr="003617BE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исследовательской работы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продемонстрировать противоречия, требующие разрешения; </w:t>
      </w:r>
    </w:p>
    <w:p w14:paraId="5E36B377" w14:textId="3B597E91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3) сформулировать, совместно с участниками</w:t>
      </w:r>
      <w:r w:rsidR="003617BE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проектной группы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, цели и задачи будущего исследования</w:t>
      </w:r>
      <w:r w:rsidR="003617BE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 рамках проекта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; </w:t>
      </w:r>
    </w:p>
    <w:p w14:paraId="738FC341" w14:textId="19E18E46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4) предложить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перечень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исторических источников</w:t>
      </w:r>
      <w:r w:rsidR="003B5D6F" w:rsidRP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>для погружения в тему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исследования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; </w:t>
      </w:r>
    </w:p>
    <w:p w14:paraId="6D428B72" w14:textId="7D1BDE94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5) предложить выполнить задания, направленные 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формирование базовых «вопросов к источнику»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составляющих основу анализа исторических источников, обучить последовательности выполнения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заданий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процессе работы с источниками. </w:t>
      </w:r>
    </w:p>
    <w:p w14:paraId="2CEC97EA" w14:textId="3136DB16" w:rsidR="002A6E75" w:rsidRPr="00BE15C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3. Осуществление внутренней критики (изучение содержания) источников</w:t>
      </w:r>
      <w:r w:rsidR="003B5D6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0B8CBD75" w14:textId="14A8B0A1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этом этапе руководителю 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необходимо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мотивировать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участников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проектной группы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(посредством создания проблемной ситуации) к извлечению максимального количества информации о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фактах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прошло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го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из исторического источника и провести их первичную систематизацию на два типа: </w:t>
      </w:r>
    </w:p>
    <w:p w14:paraId="314CF5FD" w14:textId="03BF0FF4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1)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звлечение явных фактов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: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7085C57F" w14:textId="53D3C4C1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2)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звлечение «скрытых» (неочевидных)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 фактов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</w:t>
      </w:r>
    </w:p>
    <w:p w14:paraId="56F68A21" w14:textId="37F5DD38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Далее руководителю 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необходимо провести совместную с 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обучающимися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интерпретацию установленных исторических фактов (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например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 форме дискуссии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или мозгового штурма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) в контексте задач исследования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, чтобы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осмыслить установленные факты и объяснить с их помощью события прошлого.</w:t>
      </w:r>
    </w:p>
    <w:p w14:paraId="55BB3560" w14:textId="6EEB367D" w:rsidR="002A6E75" w:rsidRPr="00BE15C5" w:rsidRDefault="002A6E75" w:rsidP="00BE15C5">
      <w:pPr>
        <w:tabs>
          <w:tab w:val="left" w:pos="1134"/>
        </w:tabs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lastRenderedPageBreak/>
        <w:t xml:space="preserve">4. Установление происхождения </w:t>
      </w:r>
      <w:r w:rsidR="00B03B67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исторических </w:t>
      </w: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источников (авторство, время, место и цель создания)</w:t>
      </w:r>
      <w:r w:rsidR="003B5D6F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09FB9924" w14:textId="78F23E12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Руководитель 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3B5D6F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3B5D6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должен поддержать и скорректировать участников </w:t>
      </w:r>
      <w:r w:rsidR="00E93AE2">
        <w:rPr>
          <w:rFonts w:eastAsiaTheme="minorHAnsi" w:cs="Times New Roman"/>
          <w:color w:val="auto"/>
          <w:position w:val="0"/>
          <w:szCs w:val="28"/>
          <w:lang w:val="ru-RU"/>
        </w:rPr>
        <w:t xml:space="preserve">группы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 их самостоятельной работе по уточнению и проверке сведений о происхождении источника на основе учебной и справочной исторической литературы</w:t>
      </w:r>
      <w:r w:rsidR="00E93AE2" w:rsidRPr="00E93AE2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E93AE2">
        <w:rPr>
          <w:rFonts w:eastAsiaTheme="minorHAnsi" w:cs="Times New Roman"/>
          <w:color w:val="auto"/>
          <w:position w:val="0"/>
          <w:szCs w:val="28"/>
          <w:lang w:val="ru-RU"/>
        </w:rPr>
        <w:t xml:space="preserve">с целью </w:t>
      </w:r>
      <w:r w:rsidR="00E93AE2" w:rsidRPr="002A6E75">
        <w:rPr>
          <w:rFonts w:eastAsiaTheme="minorHAnsi" w:cs="Times New Roman"/>
          <w:color w:val="auto"/>
          <w:position w:val="0"/>
          <w:szCs w:val="28"/>
          <w:lang w:val="ru-RU"/>
        </w:rPr>
        <w:t>определени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я</w:t>
      </w:r>
      <w:r w:rsidR="00E93AE2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ценности и ограниченности источника </w:t>
      </w:r>
      <w:r w:rsidR="00E93AE2">
        <w:rPr>
          <w:rFonts w:eastAsiaTheme="minorHAnsi" w:cs="Times New Roman"/>
          <w:color w:val="auto"/>
          <w:position w:val="0"/>
          <w:szCs w:val="28"/>
          <w:lang w:val="ru-RU"/>
        </w:rPr>
        <w:t>для раскрытия</w:t>
      </w:r>
      <w:r w:rsidR="00E93AE2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конкретной темы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: времени создания; месте создания; авторстве; обстоятельствах и цели создания источника. </w:t>
      </w:r>
    </w:p>
    <w:p w14:paraId="142EB7D2" w14:textId="00442A6F" w:rsidR="002A6E75" w:rsidRPr="00BE15C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5. Определение степени привязанности источников к их происхождению (мировоззренческой позиции их авторов)</w:t>
      </w:r>
      <w:r w:rsidR="00E93AE2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5F4EC08A" w14:textId="7A7A2E65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Руководителем 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должн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быть </w:t>
      </w:r>
      <w:r w:rsidR="002B53DF" w:rsidRPr="002A6E75">
        <w:rPr>
          <w:rFonts w:eastAsiaTheme="minorHAnsi" w:cs="Times New Roman"/>
          <w:color w:val="auto"/>
          <w:position w:val="0"/>
          <w:szCs w:val="28"/>
          <w:lang w:val="ru-RU"/>
        </w:rPr>
        <w:t>организован</w:t>
      </w:r>
      <w:r w:rsidR="002B53DF">
        <w:rPr>
          <w:rFonts w:eastAsiaTheme="minorHAnsi" w:cs="Times New Roman"/>
          <w:color w:val="auto"/>
          <w:position w:val="0"/>
          <w:szCs w:val="28"/>
          <w:lang w:val="ru-RU"/>
        </w:rPr>
        <w:t>о</w:t>
      </w:r>
      <w:r w:rsidR="002B53D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2B53DF">
        <w:rPr>
          <w:rFonts w:eastAsiaTheme="minorHAnsi" w:cs="Times New Roman"/>
          <w:color w:val="auto"/>
          <w:position w:val="0"/>
          <w:szCs w:val="28"/>
          <w:lang w:val="ru-RU"/>
        </w:rPr>
        <w:t>обсуждение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2B53DF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 процессе которо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го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обучающи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еся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выясняют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место исторических фактов в событийном и мировоззренческом контексте эпохи и личной биографии автора: (был ли автор сам очевидцем событий или руководствовался свидетельствами других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был ли в состоянии достоверно передать информацию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насколько время создания исторического источника отстоит от событий в нём описанных, как это повлияло на их описание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 xml:space="preserve">;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какими идеями, культурными представлениями, стереотипами и предрассудками руководствовался автор, создавая текст и т. п.). </w:t>
      </w:r>
    </w:p>
    <w:p w14:paraId="501CA764" w14:textId="77777777" w:rsidR="00E72822" w:rsidRDefault="00E72822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</w:p>
    <w:p w14:paraId="3E61CD69" w14:textId="77777777" w:rsidR="00E72822" w:rsidRDefault="00E72822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</w:p>
    <w:p w14:paraId="6B3D5262" w14:textId="764E8C1B" w:rsidR="002A6E75" w:rsidRPr="00BE15C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6. Сравнение содержания источников</w:t>
      </w:r>
      <w:r w:rsidR="00023167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2A8E7B27" w14:textId="4E6F1C5C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данном этапе руководителю 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необходимо скорректировать работу участников 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0231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 следующему алгоритму:</w:t>
      </w:r>
    </w:p>
    <w:p w14:paraId="37176341" w14:textId="051EDE9C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1) 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определить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категорию в тематической структуре источника, на основе которого будет происходить сравнение (описани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однотипных событий</w:t>
      </w:r>
      <w:r w:rsidR="00066253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упомянутых в источнике, мнени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автора источника о том или ином событии, их описание и объяснение причин, условия создания исторического источника, образы и символика в художественных источниках т.д.)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17479785" w14:textId="1084932D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 xml:space="preserve">2) </w:t>
      </w:r>
      <w:r w:rsidR="00394548">
        <w:rPr>
          <w:rFonts w:eastAsiaTheme="minorHAnsi" w:cs="Times New Roman"/>
          <w:color w:val="auto"/>
          <w:position w:val="0"/>
          <w:szCs w:val="28"/>
          <w:lang w:val="ru-RU"/>
        </w:rPr>
        <w:t xml:space="preserve">систематизировать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всю информацию по выбранной категории из всех </w:t>
      </w:r>
      <w:r w:rsidR="00394548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исследуемых исторических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источников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</w:p>
    <w:p w14:paraId="308C9A2A" w14:textId="3C2AC187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3) </w:t>
      </w:r>
      <w:r w:rsidR="00023167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нтерпретировать полученную информацию в контексте сходства/различия информации</w:t>
      </w:r>
      <w:r w:rsidR="00C469F9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1D0316BA" w14:textId="4F4F1F99" w:rsidR="002A6E75" w:rsidRPr="00BE15C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7. Съемка видеоролика (с последовательным отражением в нем выполнения перечисленных выше работ)</w:t>
      </w:r>
      <w:r w:rsidR="00394548"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.</w:t>
      </w:r>
    </w:p>
    <w:p w14:paraId="1A8B8C67" w14:textId="1957A400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Во время работы 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проектной группы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над исследовательским проектом необходимо вести видеофиксацию ВСЕХ действий участников проект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</w:t>
      </w:r>
    </w:p>
    <w:p w14:paraId="7696130C" w14:textId="4900B02C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Видеосъемка должна быть неотъемлемой частью каждого этапа работы над 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исследовательским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проектом для последующего монтажа видеоролика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который представляется на Конкурс в </w:t>
      </w:r>
      <w:proofErr w:type="spellStart"/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>соответсвии</w:t>
      </w:r>
      <w:proofErr w:type="spellEnd"/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 требованиями Положения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</w:t>
      </w:r>
    </w:p>
    <w:p w14:paraId="56BBE00E" w14:textId="72C7453B" w:rsidR="00C469F9" w:rsidRPr="00027196" w:rsidRDefault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Каждый </w:t>
      </w:r>
      <w:r w:rsidR="005F48A5">
        <w:rPr>
          <w:rFonts w:eastAsiaTheme="minorHAnsi" w:cs="Times New Roman"/>
          <w:color w:val="auto"/>
          <w:position w:val="0"/>
          <w:szCs w:val="28"/>
          <w:lang w:val="ru-RU"/>
        </w:rPr>
        <w:t>видео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фрагмент не должен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быть длиннее</w:t>
      </w:r>
      <w:r w:rsidR="00027196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30</w:t>
      </w:r>
      <w:r w:rsidR="00027196" w:rsidRPr="002A6E75">
        <w:rPr>
          <w:rFonts w:eastAsiaTheme="minorHAnsi" w:cs="Times New Roman"/>
          <w:color w:val="auto"/>
          <w:position w:val="0"/>
          <w:szCs w:val="28"/>
          <w:lang w:val="ru-RU"/>
        </w:rPr>
        <w:t>–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45 секунд.</w:t>
      </w:r>
    </w:p>
    <w:p w14:paraId="34A10457" w14:textId="1329D64B" w:rsidR="002A6E75" w:rsidRPr="002A6E75" w:rsidRDefault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1)</w:t>
      </w:r>
      <w:r w:rsidR="007F5C80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ланирование работы. Распределение обязанностей среди участников 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(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видеосъемка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сюжет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совещания активистов 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группы разработчиков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исследовательского проекта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например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на базе школьного музея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; обязательное формулирование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цел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 задачи исследования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 заключении видеофрагмента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)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20304491" w14:textId="746D5377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2)</w:t>
      </w:r>
      <w:r w:rsidR="007F5C80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Р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абота с источниками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76C322AC" w14:textId="6171224E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2.1)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Н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апример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архиве или библиотеке (</w:t>
      </w:r>
      <w:proofErr w:type="spellStart"/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видеосьемка</w:t>
      </w:r>
      <w:proofErr w:type="spellEnd"/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вход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группы исследователей в здание, в помещение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видеосъемка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рабоч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их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мест 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>исследовател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ей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с 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демонстрацией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изучаемы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х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дел или 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подшив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ок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документов. При наличии как промежуточного, так и конечного результата поиска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proofErr w:type="spellStart"/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>видео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записать</w:t>
      </w:r>
      <w:proofErr w:type="spell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>комментари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="005A0A20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исследователя о находке и ее значении для </w:t>
      </w:r>
      <w:r w:rsidR="005A0A20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проводимого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исследования)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371622EF" w14:textId="03DC7D57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2.2) </w:t>
      </w:r>
      <w:r w:rsidR="00027196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роведени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интервью (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видеосъемка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вход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членов проектной группы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здание, квартиру, помещение с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закадровым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комментарием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или комментарием самих обучающихся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– к кому и с какой целью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осуществляется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визит. В кадре вместе с интервьюируемым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/ми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должен находиться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исследователь – участник проект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Интервью 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проводит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ся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по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заранее подготовленному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плану с четко поставленными вопросами.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Желательно, чтобы каждый 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нтервьюируемый отвеча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л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по возможности четко и по существу заданных вопросов).</w:t>
      </w:r>
    </w:p>
    <w:p w14:paraId="67470DCD" w14:textId="48A1FC15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2.3) 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зучение памятного объекта (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видеосъемка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подход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к объекту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исследования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>указател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ей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их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наличии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; к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омментарий на фоне объекта с описанием события, которому он посвящен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 xml:space="preserve">; </w:t>
      </w:r>
      <w:r w:rsidR="003C4A09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по возможности 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рове</w:t>
      </w:r>
      <w:r w:rsidR="003C4A09">
        <w:rPr>
          <w:rFonts w:eastAsiaTheme="minorHAnsi" w:cs="Times New Roman"/>
          <w:color w:val="auto"/>
          <w:position w:val="0"/>
          <w:szCs w:val="28"/>
          <w:lang w:val="ru-RU"/>
        </w:rPr>
        <w:t>дение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действи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й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, направленны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х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на поддержание чистоты и порядка на объекте).</w:t>
      </w:r>
    </w:p>
    <w:p w14:paraId="2BE96FA7" w14:textId="18DD559B" w:rsidR="002A6E75" w:rsidRPr="002A6E75" w:rsidRDefault="002A6E75" w:rsidP="002A6E75">
      <w:pPr>
        <w:tabs>
          <w:tab w:val="left" w:pos="993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3) 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одведение итогов исследования (</w:t>
      </w:r>
      <w:proofErr w:type="spellStart"/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ереч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есление</w:t>
      </w:r>
      <w:proofErr w:type="spell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изученны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х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исторических источников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указание их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количеств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 новизн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ы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>описа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ние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метод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ов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и 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>технологи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й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их изучения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356D2F03" w14:textId="1D633095" w:rsidR="002A6E75" w:rsidRPr="002A6E75" w:rsidRDefault="002A6E75" w:rsidP="002A6E75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4) 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З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аключение (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в данном видеофрагменте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представитель/ли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проектной группы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выража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ет/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ю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т свое отношение к теме исследования и 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объясня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ет/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 xml:space="preserve">ют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возможность практического использования результатов исследования в образовательном процессе.</w:t>
      </w:r>
    </w:p>
    <w:p w14:paraId="38B15BA9" w14:textId="014B90B6" w:rsidR="002A6E75" w:rsidRPr="002A6E75" w:rsidRDefault="002A6E75" w:rsidP="002A6E75">
      <w:pPr>
        <w:tabs>
          <w:tab w:val="left" w:pos="1134"/>
        </w:tabs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В части видеоролика, не связанной с интервьюированием, допускается использование синхронного закадрового текста.</w:t>
      </w:r>
    </w:p>
    <w:p w14:paraId="07162682" w14:textId="77777777" w:rsidR="002A6E75" w:rsidRPr="00BE15C5" w:rsidRDefault="002A6E75" w:rsidP="002A6E75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lang w:val="ru-RU"/>
        </w:rPr>
        <w:t>8. Создание паспорта исследовательского проекта.</w:t>
      </w:r>
    </w:p>
    <w:p w14:paraId="77D000F8" w14:textId="4AFB3BA8" w:rsidR="002A6E75" w:rsidRPr="002A6E75" w:rsidRDefault="002A6E75" w:rsidP="002A6E75">
      <w:pPr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 создании паспорта исследовательского проекта рекомендуется включить </w:t>
      </w:r>
      <w:r w:rsidR="00B03B67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него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следующие структурные компоненты:</w:t>
      </w:r>
    </w:p>
    <w:p w14:paraId="01C22FB2" w14:textId="0321F212" w:rsidR="002A6E75" w:rsidRPr="002A6E75" w:rsidRDefault="002A6E75" w:rsidP="002A6E75">
      <w:pPr>
        <w:shd w:val="clear" w:color="auto" w:fill="FFFFFF"/>
        <w:suppressAutoHyphens w:val="0"/>
        <w:spacing w:after="0" w:line="360" w:lineRule="auto"/>
        <w:ind w:leftChars="0" w:left="1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1)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азвание исследовательского проекта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</w:p>
    <w:p w14:paraId="11AC6E0C" w14:textId="72BC405C" w:rsidR="002A6E75" w:rsidRPr="002A6E75" w:rsidRDefault="002A6E75" w:rsidP="002A6E75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2)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ктуальность исследовательского проекта: обоснование необходимости создания этого исследования, причем должна быть отмечена неразработанность данной проблемы в науке или в общественной дискуссии, противоречивость существующих объяснений, указание на неразработанность отдельных аспектов существующей проблемы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</w:p>
    <w:p w14:paraId="1F06868C" w14:textId="07FF8158" w:rsidR="002A6E75" w:rsidRPr="002A6E75" w:rsidRDefault="002A6E75" w:rsidP="002A6E75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3)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ц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ель исследовательского проекта: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предполагаемый результат, который будет представлен в заключении исследовательского проекта в виде обобщенных ответов на вопросы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="004B5053">
        <w:rPr>
          <w:rFonts w:eastAsiaTheme="minorHAnsi" w:cs="Times New Roman"/>
          <w:color w:val="auto"/>
          <w:position w:val="0"/>
          <w:szCs w:val="28"/>
          <w:lang w:val="ru-RU"/>
        </w:rPr>
        <w:t>ц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ель соотносится с названием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исследовательского проекта и может быть разбита в процессе рассуждения на отдельные задачи</w:t>
      </w:r>
      <w:r w:rsidR="00B03B67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58647E94" w14:textId="601875FE" w:rsidR="002A6E75" w:rsidRPr="002A6E75" w:rsidRDefault="002A6E75" w:rsidP="00BE15C5">
      <w:pPr>
        <w:shd w:val="clear" w:color="auto" w:fill="FFFFFF"/>
        <w:suppressAutoHyphens w:val="0"/>
        <w:spacing w:after="0" w:line="360" w:lineRule="auto"/>
        <w:ind w:leftChars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4)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з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адачи исследовательского проекта</w:t>
      </w:r>
      <w:r w:rsidR="004B5053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: </w:t>
      </w:r>
      <w:r w:rsidR="007B59C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конкретное описание того, что будет выполнено и</w:t>
      </w:r>
      <w:r w:rsid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  <w:r w:rsidR="007B59C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достигнуто</w:t>
      </w:r>
      <w:r w:rsidR="001B5E21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членами проектной группы</w:t>
      </w:r>
      <w:r w:rsidR="007B59C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, частные результаты, этапы </w:t>
      </w:r>
      <w:r w:rsidR="001B5E21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деятельности </w:t>
      </w:r>
      <w:r w:rsidR="007B59C2"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на пути к достижению цели</w:t>
      </w:r>
      <w:r w:rsidR="007B59C2"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14:paraId="2258C5D0" w14:textId="512E5567" w:rsidR="002A6E75" w:rsidRPr="002A6E75" w:rsidRDefault="002A6E75" w:rsidP="002A6E75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5) 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о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писание этапов проектной работы: описание данных, которые были выявлены в результате проектной деятельности</w:t>
      </w:r>
      <w:r w:rsidR="00B03B67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особенностей исторического поиска, которые были выявлены обучающимися</w:t>
      </w:r>
      <w:r w:rsidR="002667B9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новых проблем, которые были выявлены обучающимися.</w:t>
      </w:r>
    </w:p>
    <w:p w14:paraId="42A9926E" w14:textId="798F2BD4" w:rsidR="002A6E75" w:rsidRPr="002A6E75" w:rsidRDefault="002A6E75" w:rsidP="002A6E75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6) </w:t>
      </w:r>
      <w:r w:rsidR="00A74210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в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ыводы: суммирование выводов, сделанных по каждой задаче, оформление их связности, обозначение перспектив развития темы исследовательского проекта; </w:t>
      </w:r>
    </w:p>
    <w:p w14:paraId="7D1126A2" w14:textId="77777777" w:rsidR="00FE1E67" w:rsidRDefault="002A6E75" w:rsidP="00FE1E67">
      <w:pPr>
        <w:shd w:val="clear" w:color="auto" w:fill="FFFFFF"/>
        <w:suppressAutoHyphens w:val="0"/>
        <w:spacing w:after="0" w:line="360" w:lineRule="auto"/>
        <w:ind w:leftChars="0" w:left="0" w:right="0" w:firstLineChars="0" w:firstLine="633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7) </w:t>
      </w:r>
      <w:r w:rsidR="00A74210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ерспективность развития темы исследовательского проекта: моделирование тем исследовательских работ, которые могут стать продолжением </w:t>
      </w:r>
      <w:r w:rsidR="002667B9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развития</w:t>
      </w:r>
      <w:r w:rsidR="002667B9"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темы проекта</w:t>
      </w:r>
      <w:r w:rsidR="002667B9"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перспектив исследования выявленных исторических источников, описание форм практической реализации исследовательского проекта;</w:t>
      </w:r>
    </w:p>
    <w:p w14:paraId="08F3D9D1" w14:textId="2A3CE45A" w:rsidR="00831634" w:rsidRPr="00FE1E67" w:rsidRDefault="002A6E75" w:rsidP="00FE1E67">
      <w:pPr>
        <w:shd w:val="clear" w:color="auto" w:fill="FFFFFF"/>
        <w:suppressAutoHyphens w:val="0"/>
        <w:spacing w:after="0" w:line="360" w:lineRule="auto"/>
        <w:ind w:leftChars="0" w:left="0" w:right="0" w:firstLineChars="0" w:firstLine="633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8) </w:t>
      </w:r>
      <w:r w:rsidR="00A74210">
        <w:rPr>
          <w:rFonts w:eastAsiaTheme="minorHAnsi" w:cs="Times New Roman"/>
          <w:color w:val="000000" w:themeColor="text1"/>
          <w:position w:val="0"/>
          <w:szCs w:val="28"/>
          <w:lang w:val="ru-RU"/>
        </w:rPr>
        <w:t>с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писок литературы. </w:t>
      </w:r>
    </w:p>
    <w:p w14:paraId="3D1608DE" w14:textId="566481B6" w:rsidR="002A6E75" w:rsidRPr="002A6E75" w:rsidRDefault="002A6E75" w:rsidP="002A6E75">
      <w:pPr>
        <w:shd w:val="clear" w:color="auto" w:fill="FFFFFF"/>
        <w:suppressAutoHyphens w:val="0"/>
        <w:spacing w:after="0" w:line="360" w:lineRule="auto"/>
        <w:ind w:leftChars="0" w:left="0" w:right="0" w:firstLineChars="0" w:firstLine="633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Подобная структура коррелирует со структурой классического учебно-научного исследования (реферат, курсовая работа, статья, тезисы к докладу и т.д.), которая значительно «ближе», понятнее и привычнее</w:t>
      </w:r>
      <w:r w:rsidR="00831634">
        <w:rPr>
          <w:rFonts w:eastAsiaTheme="minorHAnsi" w:cs="Times New Roman"/>
          <w:color w:val="auto"/>
          <w:position w:val="0"/>
          <w:szCs w:val="28"/>
          <w:lang w:val="ru-RU"/>
        </w:rPr>
        <w:t xml:space="preserve"> для образовательной </w:t>
      </w:r>
      <w:proofErr w:type="spellStart"/>
      <w:r w:rsidR="00831634">
        <w:rPr>
          <w:rFonts w:eastAsiaTheme="minorHAnsi" w:cs="Times New Roman"/>
          <w:color w:val="auto"/>
          <w:position w:val="0"/>
          <w:szCs w:val="28"/>
          <w:lang w:val="ru-RU"/>
        </w:rPr>
        <w:t>деяительности</w:t>
      </w:r>
      <w:proofErr w:type="spell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. Тем самым руководитель </w:t>
      </w:r>
      <w:r w:rsidR="00831634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831634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831634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может использовать уже </w:t>
      </w:r>
      <w:r w:rsidR="00831634">
        <w:rPr>
          <w:rFonts w:eastAsiaTheme="minorHAnsi" w:cs="Times New Roman"/>
          <w:color w:val="auto"/>
          <w:position w:val="0"/>
          <w:szCs w:val="28"/>
          <w:lang w:val="ru-RU"/>
        </w:rPr>
        <w:t>разработанные им практики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по сопровождению исследовательского проекта.</w:t>
      </w:r>
    </w:p>
    <w:p w14:paraId="115EF33C" w14:textId="2E651CEE" w:rsidR="002A6E75" w:rsidRPr="002A6E75" w:rsidRDefault="002A6E75" w:rsidP="002A6E75">
      <w:pPr>
        <w:shd w:val="clear" w:color="auto" w:fill="FFFFFF"/>
        <w:suppressAutoHyphens w:val="0"/>
        <w:spacing w:after="0" w:line="360" w:lineRule="auto"/>
        <w:ind w:leftChars="0" w:left="0" w:right="0" w:firstLineChars="0" w:firstLine="633"/>
        <w:outlineLvl w:val="9"/>
        <w:rPr>
          <w:rFonts w:eastAsiaTheme="minorHAnsi" w:cs="Times New Roman"/>
          <w:color w:val="000000" w:themeColor="text1"/>
          <w:position w:val="0"/>
          <w:szCs w:val="28"/>
          <w:highlight w:val="white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Требования к конкурсному видео во многом совпадают со структурой паспорта проекта, таким образом</w:t>
      </w:r>
      <w:r w:rsidR="00C33E05">
        <w:rPr>
          <w:rFonts w:eastAsiaTheme="minorHAnsi" w:cs="Times New Roman"/>
          <w:color w:val="auto"/>
          <w:position w:val="0"/>
          <w:szCs w:val="28"/>
          <w:lang w:val="ru-RU"/>
        </w:rPr>
        <w:t>,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участники и руководитель </w:t>
      </w:r>
      <w:r w:rsidR="00CB20CC"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проект</w:t>
      </w:r>
      <w:r w:rsidR="00CB20CC">
        <w:rPr>
          <w:rFonts w:eastAsiaTheme="minorHAnsi" w:cs="Times New Roman"/>
          <w:color w:val="auto"/>
          <w:position w:val="0"/>
          <w:szCs w:val="28"/>
          <w:lang w:val="ru-RU"/>
        </w:rPr>
        <w:t>ной группы</w:t>
      </w:r>
      <w:r w:rsidR="00CB20CC"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могут сравнить </w:t>
      </w:r>
      <w:r w:rsidR="00CB20CC">
        <w:rPr>
          <w:rFonts w:eastAsiaTheme="minorHAnsi" w:cs="Times New Roman"/>
          <w:color w:val="auto"/>
          <w:position w:val="0"/>
          <w:szCs w:val="28"/>
          <w:lang w:val="ru-RU"/>
        </w:rPr>
        <w:t>результаты своей деятельности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в рамках «классического» проектного продукта – научного текста – с «инновационной» формой – проектным видео.</w:t>
      </w:r>
    </w:p>
    <w:p w14:paraId="383F3AF7" w14:textId="77777777" w:rsidR="002A6E75" w:rsidRDefault="002A6E75" w:rsidP="00ED0C6A">
      <w:pPr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236063EC" w14:textId="43D4E038" w:rsidR="007D63BA" w:rsidRPr="007D63BA" w:rsidRDefault="007D63BA" w:rsidP="00BE15C5">
      <w:pPr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szCs w:val="28"/>
          <w:lang w:val="ru-RU"/>
        </w:rPr>
      </w:pPr>
      <w:bookmarkStart w:id="1" w:name="_Hlk125471457"/>
      <w:r w:rsidRPr="007D63BA">
        <w:rPr>
          <w:rFonts w:eastAsia="Times New Roman" w:cs="Times New Roman"/>
          <w:b/>
          <w:szCs w:val="28"/>
          <w:lang w:val="ru-RU"/>
        </w:rPr>
        <w:lastRenderedPageBreak/>
        <w:t>Инструкция по оформлению конкурсной документации</w:t>
      </w:r>
    </w:p>
    <w:bookmarkEnd w:id="1"/>
    <w:p w14:paraId="43E61120" w14:textId="701DF654" w:rsidR="007D63BA" w:rsidRPr="00E72822" w:rsidRDefault="007D63BA">
      <w:pPr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szCs w:val="28"/>
          <w:lang w:val="ru-RU"/>
        </w:rPr>
      </w:pPr>
      <w:r w:rsidRPr="007D63BA">
        <w:rPr>
          <w:rFonts w:eastAsia="Times New Roman" w:cs="Times New Roman"/>
          <w:szCs w:val="28"/>
          <w:lang w:val="ru-RU"/>
        </w:rPr>
        <w:t>(</w:t>
      </w:r>
      <w:r w:rsidRPr="00E72822">
        <w:rPr>
          <w:rFonts w:eastAsia="Times New Roman" w:cs="Times New Roman"/>
          <w:b/>
          <w:bCs/>
          <w:szCs w:val="28"/>
          <w:lang w:val="ru-RU"/>
        </w:rPr>
        <w:t>перечень документов, предоставляемых на региональный этап Конкурса, порядок заполнения и передачи на федеральный этап)</w:t>
      </w:r>
    </w:p>
    <w:p w14:paraId="487FF8B0" w14:textId="77777777" w:rsidR="00866DB9" w:rsidRPr="00E72822" w:rsidRDefault="00866DB9" w:rsidP="00BE15C5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bCs/>
          <w:szCs w:val="28"/>
          <w:lang w:val="ru-RU"/>
        </w:rPr>
      </w:pPr>
    </w:p>
    <w:p w14:paraId="6C2BE1E6" w14:textId="1211C962" w:rsidR="007D63BA" w:rsidRPr="007D63BA" w:rsidRDefault="007D63BA" w:rsidP="007D63BA">
      <w:pPr>
        <w:spacing w:after="0" w:line="360" w:lineRule="auto"/>
        <w:ind w:leftChars="0" w:left="0" w:firstLineChars="0" w:firstLine="567"/>
        <w:rPr>
          <w:b/>
          <w:bCs/>
          <w:lang w:val="ru-RU"/>
        </w:rPr>
      </w:pPr>
      <w:r w:rsidRPr="007D63BA">
        <w:rPr>
          <w:b/>
          <w:bCs/>
          <w:lang w:val="ru-RU"/>
        </w:rPr>
        <w:t xml:space="preserve">1. Заявка на участие в Конкурсе </w:t>
      </w:r>
      <w:r w:rsidRPr="007D63BA">
        <w:rPr>
          <w:lang w:val="ru-RU"/>
        </w:rPr>
        <w:t>(</w:t>
      </w:r>
      <w:r w:rsidRPr="00BE15C5">
        <w:rPr>
          <w:i/>
          <w:iCs/>
          <w:lang w:val="ru-RU"/>
        </w:rPr>
        <w:t>Приложение 1</w:t>
      </w:r>
      <w:r w:rsidRPr="007D63BA">
        <w:rPr>
          <w:lang w:val="ru-RU"/>
        </w:rPr>
        <w:t>)</w:t>
      </w:r>
      <w:r w:rsidR="00077562">
        <w:rPr>
          <w:lang w:val="ru-RU"/>
        </w:rPr>
        <w:t>.</w:t>
      </w:r>
    </w:p>
    <w:p w14:paraId="6A861642" w14:textId="77777777" w:rsidR="007D63BA" w:rsidRPr="007D63BA" w:rsidRDefault="007D63BA" w:rsidP="007D63BA">
      <w:pPr>
        <w:spacing w:after="0" w:line="36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>Наличие заявки на участие в Конкурсе является обязательным.</w:t>
      </w:r>
    </w:p>
    <w:p w14:paraId="3510DCC9" w14:textId="4F6776EA" w:rsidR="007D63BA" w:rsidRPr="007D63BA" w:rsidRDefault="007D63BA" w:rsidP="007D63BA">
      <w:pPr>
        <w:spacing w:after="0" w:line="36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 xml:space="preserve">Заявка заполняется руководителем </w:t>
      </w:r>
      <w:r w:rsidR="00866DB9" w:rsidRPr="007D63BA">
        <w:rPr>
          <w:rFonts w:eastAsia="Times New Roman" w:cs="Times New Roman"/>
          <w:bCs/>
          <w:szCs w:val="28"/>
          <w:lang w:val="ru-RU"/>
        </w:rPr>
        <w:t>проект</w:t>
      </w:r>
      <w:r w:rsidR="00866DB9">
        <w:rPr>
          <w:rFonts w:eastAsia="Times New Roman" w:cs="Times New Roman"/>
          <w:bCs/>
          <w:szCs w:val="28"/>
          <w:lang w:val="ru-RU"/>
        </w:rPr>
        <w:t>ной группы</w:t>
      </w:r>
      <w:r w:rsidR="00866DB9" w:rsidRPr="007D63BA">
        <w:rPr>
          <w:rFonts w:eastAsia="Times New Roman" w:cs="Times New Roman"/>
          <w:bCs/>
          <w:szCs w:val="28"/>
          <w:lang w:val="ru-RU"/>
        </w:rPr>
        <w:t xml:space="preserve"> </w:t>
      </w:r>
      <w:r w:rsidRPr="007D63BA">
        <w:rPr>
          <w:rFonts w:eastAsia="Times New Roman" w:cs="Times New Roman"/>
          <w:bCs/>
          <w:szCs w:val="28"/>
          <w:lang w:val="ru-RU"/>
        </w:rPr>
        <w:t>перед началом регионального этапа Конкурса</w:t>
      </w:r>
      <w:r w:rsidRPr="007D63BA">
        <w:rPr>
          <w:rFonts w:eastAsia="Times New Roman" w:cs="Times New Roman"/>
          <w:bCs/>
          <w:color w:val="auto"/>
          <w:szCs w:val="28"/>
          <w:lang w:val="ru-RU"/>
        </w:rPr>
        <w:t>.</w:t>
      </w:r>
      <w:r w:rsidRPr="007D63BA">
        <w:rPr>
          <w:rFonts w:eastAsia="Times New Roman" w:cs="Times New Roman"/>
          <w:bCs/>
          <w:szCs w:val="28"/>
          <w:lang w:val="ru-RU"/>
        </w:rPr>
        <w:t xml:space="preserve"> Заявка может быть заполнена от руки или с использованием технических средств.</w:t>
      </w:r>
    </w:p>
    <w:p w14:paraId="62F2D9B1" w14:textId="77777777" w:rsidR="007D63BA" w:rsidRPr="007D63BA" w:rsidRDefault="007D63BA" w:rsidP="007D63BA">
      <w:pPr>
        <w:spacing w:after="0" w:line="36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>Все пункты Заявки обязательны для заполнения.</w:t>
      </w:r>
    </w:p>
    <w:p w14:paraId="199650DE" w14:textId="77777777" w:rsidR="007D63BA" w:rsidRPr="007D63BA" w:rsidRDefault="007D63BA" w:rsidP="007D63BA">
      <w:pPr>
        <w:spacing w:after="0" w:line="36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организации, к которой принадлежат участники Конкурса.</w:t>
      </w:r>
    </w:p>
    <w:p w14:paraId="70985053" w14:textId="77777777" w:rsidR="007D63BA" w:rsidRPr="007D63BA" w:rsidRDefault="007D63BA" w:rsidP="007D63BA">
      <w:pPr>
        <w:spacing w:after="0" w:line="360" w:lineRule="auto"/>
        <w:ind w:leftChars="0" w:left="0" w:firstLineChars="0" w:firstLine="709"/>
        <w:rPr>
          <w:b/>
          <w:bCs/>
          <w:lang w:val="ru-RU"/>
        </w:rPr>
      </w:pPr>
      <w:r w:rsidRPr="007D63BA">
        <w:rPr>
          <w:rFonts w:eastAsia="Times New Roman" w:cs="Times New Roman"/>
          <w:b/>
          <w:bCs/>
          <w:szCs w:val="28"/>
          <w:lang w:val="ru-RU"/>
        </w:rPr>
        <w:t>2.</w:t>
      </w:r>
      <w:r w:rsidRPr="007D63BA">
        <w:rPr>
          <w:rFonts w:eastAsia="Times New Roman" w:cs="Times New Roman"/>
          <w:szCs w:val="28"/>
          <w:lang w:val="ru-RU"/>
        </w:rPr>
        <w:t xml:space="preserve"> </w:t>
      </w:r>
      <w:r w:rsidRPr="007D63BA">
        <w:rPr>
          <w:b/>
          <w:bCs/>
          <w:lang w:val="ru-RU"/>
        </w:rPr>
        <w:t>Ссылка на конкурсный видеоролик.</w:t>
      </w:r>
    </w:p>
    <w:p w14:paraId="1E4E739F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>Требования к конкурсному видеоролику:</w:t>
      </w:r>
    </w:p>
    <w:p w14:paraId="42B64ACA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>формат – горизонтальный (16х9);</w:t>
      </w:r>
    </w:p>
    <w:p w14:paraId="666011C7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>разрешение – 720р (1280 х 720px) или 1080р (1920 х 1080px);</w:t>
      </w:r>
    </w:p>
    <w:p w14:paraId="0E96FCCD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>расширение файла – mp4;</w:t>
      </w:r>
    </w:p>
    <w:p w14:paraId="516D0177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>размер – до 2 ГБ;</w:t>
      </w:r>
    </w:p>
    <w:p w14:paraId="5DDE0686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8"/>
        <w:jc w:val="left"/>
        <w:outlineLvl w:val="9"/>
        <w:rPr>
          <w:rFonts w:eastAsia="Times New Roman" w:cs="Times New Roman"/>
          <w:color w:val="212121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>длительность – до 10 минут;</w:t>
      </w:r>
    </w:p>
    <w:p w14:paraId="29AD29C8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8"/>
        <w:outlineLvl w:val="9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>звук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</w:p>
    <w:p w14:paraId="7328B518" w14:textId="4E884632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8"/>
        <w:outlineLvl w:val="9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 xml:space="preserve">Ссылка на конкурсный видеоролик должна быть активна в течение 6 месяцев после загрузки, рекомендуется размещать конкурсные видеоролики на облачных сервисах Яндекс Диск и Облако Mail.ru. </w:t>
      </w:r>
    </w:p>
    <w:p w14:paraId="7BB858F2" w14:textId="77777777" w:rsidR="007D63BA" w:rsidRPr="007D63BA" w:rsidRDefault="007D63BA" w:rsidP="007D63BA">
      <w:pPr>
        <w:spacing w:after="0" w:line="360" w:lineRule="auto"/>
        <w:ind w:leftChars="0" w:left="0" w:firstLineChars="0" w:firstLine="708"/>
        <w:rPr>
          <w:b/>
          <w:bCs/>
          <w:lang w:val="ru-RU"/>
        </w:rPr>
      </w:pPr>
      <w:r w:rsidRPr="007D63BA">
        <w:rPr>
          <w:b/>
          <w:bCs/>
          <w:lang w:val="ru-RU"/>
        </w:rPr>
        <w:t xml:space="preserve">3. Паспорт </w:t>
      </w:r>
      <w:r w:rsidRPr="007D63BA">
        <w:rPr>
          <w:b/>
          <w:bCs/>
          <w:szCs w:val="28"/>
          <w:lang w:val="ru-RU"/>
        </w:rPr>
        <w:t>исследовательского</w:t>
      </w:r>
      <w:r w:rsidRPr="007D63BA">
        <w:rPr>
          <w:b/>
          <w:bCs/>
          <w:lang w:val="ru-RU"/>
        </w:rPr>
        <w:t xml:space="preserve"> проекта.</w:t>
      </w:r>
    </w:p>
    <w:p w14:paraId="6A39263C" w14:textId="77777777" w:rsidR="007D63BA" w:rsidRPr="007D63BA" w:rsidRDefault="007D63BA" w:rsidP="007D63BA">
      <w:pPr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/>
        </w:rPr>
        <w:t>Паспорт исследовательского проекта должен включать следующие обязательные пункты:</w:t>
      </w:r>
    </w:p>
    <w:p w14:paraId="2D7CC269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9"/>
        <w:outlineLvl w:val="9"/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название/тема исследовательского проекта;</w:t>
      </w:r>
    </w:p>
    <w:p w14:paraId="2C31ACAF" w14:textId="7E6BAA02" w:rsidR="00BA2CC3" w:rsidRDefault="00BA2CC3" w:rsidP="007D63BA">
      <w:pPr>
        <w:shd w:val="clear" w:color="auto" w:fill="FFFFFF"/>
        <w:spacing w:after="0" w:line="360" w:lineRule="auto"/>
        <w:ind w:leftChars="0" w:left="0" w:right="0" w:firstLineChars="0" w:firstLine="709"/>
        <w:outlineLvl w:val="9"/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</w:pPr>
      <w:r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lastRenderedPageBreak/>
        <w:t>название тематического направления Конкурса, в котором представлен исследовательский проект;</w:t>
      </w:r>
    </w:p>
    <w:p w14:paraId="263AFE3A" w14:textId="156704D9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9"/>
        <w:outlineLvl w:val="9"/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обоснование актуальности исследовательского проекта;</w:t>
      </w:r>
    </w:p>
    <w:p w14:paraId="4037C6DF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9"/>
        <w:outlineLvl w:val="9"/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цель, задачи и</w:t>
      </w:r>
      <w:r w:rsidRPr="007D63BA"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предполагаемый результат, представленный в заключении исследовательского проекта;</w:t>
      </w:r>
    </w:p>
    <w:p w14:paraId="36D51DA6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9"/>
        <w:outlineLvl w:val="9"/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описание этапов проектной работы;</w:t>
      </w:r>
    </w:p>
    <w:p w14:paraId="28DF2B78" w14:textId="4F49BF55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9"/>
        <w:outlineLvl w:val="9"/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выводы</w:t>
      </w:r>
      <w:r w:rsidRPr="007D63BA"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  <w:t xml:space="preserve">: </w:t>
      </w: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обобщение результатов, полученных по каждой задаче, обоснование их взаимосвязи </w:t>
      </w:r>
      <w:r w:rsidR="00B9141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в </w:t>
      </w: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проектной работ</w:t>
      </w:r>
      <w:r w:rsidR="00B9141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е</w:t>
      </w: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 xml:space="preserve">; </w:t>
      </w:r>
    </w:p>
    <w:p w14:paraId="14935CFC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9"/>
        <w:outlineLvl w:val="9"/>
        <w:rPr>
          <w:rFonts w:eastAsiaTheme="minorEastAsia" w:cs="Times New Roman"/>
          <w:color w:val="000000" w:themeColor="text1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перспективность развития темы исследовательского проекта;</w:t>
      </w:r>
    </w:p>
    <w:p w14:paraId="7462E079" w14:textId="77777777" w:rsidR="007D63BA" w:rsidRPr="007D63BA" w:rsidRDefault="007D63BA" w:rsidP="007D63BA">
      <w:pPr>
        <w:shd w:val="clear" w:color="auto" w:fill="FFFFFF"/>
        <w:spacing w:after="0" w:line="360" w:lineRule="auto"/>
        <w:ind w:leftChars="0" w:left="0" w:right="0" w:firstLineChars="0" w:firstLine="709"/>
        <w:outlineLvl w:val="9"/>
        <w:rPr>
          <w:rFonts w:eastAsiaTheme="minorEastAsia" w:cstheme="minorBidi"/>
          <w:iCs/>
          <w:color w:val="auto"/>
          <w:position w:val="0"/>
          <w:szCs w:val="28"/>
          <w:lang w:val="ru-RU"/>
        </w:rPr>
      </w:pPr>
      <w:r w:rsidRPr="007D63BA">
        <w:rPr>
          <w:rFonts w:eastAsiaTheme="minorEastAsia" w:cs="Times New Roman"/>
          <w:iCs/>
          <w:color w:val="000000" w:themeColor="text1"/>
          <w:position w:val="0"/>
          <w:szCs w:val="28"/>
          <w:lang w:val="ru-RU" w:eastAsia="ru-RU"/>
        </w:rPr>
        <w:t>использованные источники и научная литература</w:t>
      </w:r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.</w:t>
      </w:r>
    </w:p>
    <w:p w14:paraId="13342A4E" w14:textId="5B3DEEED" w:rsidR="007D63BA" w:rsidRPr="007D63BA" w:rsidRDefault="007D63BA" w:rsidP="00B849DC">
      <w:pPr>
        <w:spacing w:after="0" w:line="360" w:lineRule="auto"/>
        <w:ind w:leftChars="0" w:left="3" w:right="0" w:firstLineChars="0" w:firstLine="705"/>
        <w:rPr>
          <w:lang w:val="ru-RU"/>
        </w:rPr>
      </w:pPr>
      <w:r w:rsidRPr="007D63BA">
        <w:rPr>
          <w:b/>
          <w:bCs/>
          <w:lang w:val="ru-RU"/>
        </w:rPr>
        <w:t xml:space="preserve">4. Согласие участника Конкурса на обработку персональных данных и использование исследовательского проекта в некоммерческих целях, </w:t>
      </w:r>
      <w:r w:rsidRPr="007D63BA">
        <w:rPr>
          <w:lang w:val="ru-RU"/>
        </w:rPr>
        <w:t xml:space="preserve">фото- и видеосъемку, использование фото- и видеоматериалов конкурсной работы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 </w:t>
      </w:r>
      <w:r w:rsidR="00D34B37">
        <w:rPr>
          <w:lang w:val="ru-RU"/>
        </w:rPr>
        <w:t>для участника Конкурса (</w:t>
      </w:r>
      <w:r w:rsidR="00D34B37" w:rsidRPr="00BE15C5">
        <w:rPr>
          <w:i/>
          <w:iCs/>
          <w:lang w:val="ru-RU"/>
        </w:rPr>
        <w:t>Приложение 2</w:t>
      </w:r>
      <w:r w:rsidR="00D34B37">
        <w:rPr>
          <w:lang w:val="ru-RU"/>
        </w:rPr>
        <w:t xml:space="preserve">) и законных представителей несовершеннолетнего участника Конкурса </w:t>
      </w:r>
      <w:r w:rsidRPr="007D63BA">
        <w:rPr>
          <w:lang w:val="ru-RU"/>
        </w:rPr>
        <w:t>(</w:t>
      </w:r>
      <w:r w:rsidRPr="00BE15C5">
        <w:rPr>
          <w:i/>
          <w:iCs/>
          <w:lang w:val="ru-RU"/>
        </w:rPr>
        <w:t xml:space="preserve">Приложение </w:t>
      </w:r>
      <w:r w:rsidR="00D34B37" w:rsidRPr="00BE15C5">
        <w:rPr>
          <w:i/>
          <w:iCs/>
          <w:lang w:val="ru-RU"/>
        </w:rPr>
        <w:t>3</w:t>
      </w:r>
      <w:r w:rsidRPr="007D63BA">
        <w:rPr>
          <w:lang w:val="ru-RU"/>
        </w:rPr>
        <w:t>).</w:t>
      </w:r>
    </w:p>
    <w:p w14:paraId="5347B3D3" w14:textId="5CF9D6A3" w:rsidR="007D63BA" w:rsidRPr="007D63BA" w:rsidRDefault="007D63BA" w:rsidP="00B849DC">
      <w:pPr>
        <w:spacing w:after="0" w:line="360" w:lineRule="auto"/>
        <w:ind w:leftChars="0" w:left="3" w:right="0" w:firstLineChars="0" w:firstLine="705"/>
        <w:rPr>
          <w:lang w:val="ru-RU"/>
        </w:rPr>
      </w:pPr>
      <w:r w:rsidRPr="007D63BA">
        <w:rPr>
          <w:lang w:val="ru-RU"/>
        </w:rPr>
        <w:t xml:space="preserve">В соответствии с пунктом 4 статьи 9 Федерального закона от 27.07.2006 № 152-ФЗ «О персональных данных» конкурсант должен заполнить Согласие на автоматизированную и без использования средств автоматизации обработку персональных данных (далее – Согласие). Согласие для участников Конкурса, не достигших 18 лет, заполняют родители (законные представители участника Конкурса). </w:t>
      </w:r>
    </w:p>
    <w:p w14:paraId="38B6F494" w14:textId="77777777" w:rsidR="00A20B3C" w:rsidRDefault="00A20B3C" w:rsidP="00A20B3C">
      <w:pPr>
        <w:spacing w:after="0" w:line="360" w:lineRule="auto"/>
        <w:ind w:leftChars="0" w:left="3" w:firstLineChars="0" w:firstLine="705"/>
        <w:rPr>
          <w:rFonts w:cs="Times New Roman"/>
          <w:color w:val="auto"/>
          <w:szCs w:val="28"/>
          <w:lang w:val="ru-RU"/>
        </w:rPr>
      </w:pPr>
    </w:p>
    <w:p w14:paraId="1DEE9463" w14:textId="30AEBBD2" w:rsidR="00E72822" w:rsidRPr="00E72822" w:rsidRDefault="00E72822" w:rsidP="00E72822">
      <w:pPr>
        <w:spacing w:after="0" w:line="360" w:lineRule="auto"/>
        <w:ind w:leftChars="0" w:left="3" w:firstLineChars="0" w:firstLine="705"/>
        <w:jc w:val="center"/>
        <w:rPr>
          <w:rFonts w:cs="Times New Roman"/>
          <w:b/>
          <w:bCs/>
          <w:color w:val="auto"/>
          <w:szCs w:val="28"/>
          <w:lang w:val="ru-RU"/>
        </w:rPr>
      </w:pPr>
      <w:r w:rsidRPr="00E72822">
        <w:rPr>
          <w:rFonts w:cs="Times New Roman"/>
          <w:b/>
          <w:bCs/>
          <w:color w:val="auto"/>
          <w:szCs w:val="28"/>
          <w:lang w:val="ru-RU"/>
        </w:rPr>
        <w:t xml:space="preserve">Требования к </w:t>
      </w:r>
      <w:proofErr w:type="gramStart"/>
      <w:r w:rsidRPr="00E72822">
        <w:rPr>
          <w:rFonts w:cs="Times New Roman"/>
          <w:b/>
          <w:bCs/>
          <w:color w:val="auto"/>
          <w:szCs w:val="28"/>
          <w:lang w:val="ru-RU"/>
        </w:rPr>
        <w:t xml:space="preserve">оценке </w:t>
      </w:r>
      <w:r>
        <w:rPr>
          <w:rFonts w:cs="Times New Roman"/>
          <w:b/>
          <w:bCs/>
          <w:color w:val="auto"/>
          <w:szCs w:val="28"/>
          <w:lang w:val="ru-RU"/>
        </w:rPr>
        <w:t xml:space="preserve"> исследовательских</w:t>
      </w:r>
      <w:proofErr w:type="gramEnd"/>
      <w:r>
        <w:rPr>
          <w:rFonts w:cs="Times New Roman"/>
          <w:b/>
          <w:bCs/>
          <w:color w:val="auto"/>
          <w:szCs w:val="28"/>
          <w:lang w:val="ru-RU"/>
        </w:rPr>
        <w:t xml:space="preserve"> работ </w:t>
      </w:r>
    </w:p>
    <w:p w14:paraId="79DACB24" w14:textId="77777777" w:rsidR="007D63BA" w:rsidRDefault="007D63BA" w:rsidP="007D63BA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 w:rsidRPr="00CC4DA5">
        <w:rPr>
          <w:rFonts w:cs="Times New Roman"/>
          <w:szCs w:val="28"/>
          <w:lang w:val="ru-RU"/>
        </w:rPr>
        <w:t xml:space="preserve">В целях </w:t>
      </w:r>
      <w:proofErr w:type="spellStart"/>
      <w:r w:rsidRPr="00CC4DA5">
        <w:rPr>
          <w:rFonts w:cs="Times New Roman"/>
          <w:szCs w:val="28"/>
          <w:lang w:val="ru-RU"/>
        </w:rPr>
        <w:t>критериальной</w:t>
      </w:r>
      <w:proofErr w:type="spellEnd"/>
      <w:r w:rsidRPr="00CC4DA5">
        <w:rPr>
          <w:rFonts w:cs="Times New Roman"/>
          <w:szCs w:val="28"/>
          <w:lang w:val="ru-RU"/>
        </w:rPr>
        <w:t xml:space="preserve"> оценки исследовательских проектов рекомендуется учитывать следующие показатели:</w:t>
      </w:r>
    </w:p>
    <w:p w14:paraId="46F51824" w14:textId="77777777" w:rsidR="00880730" w:rsidRDefault="00880730" w:rsidP="00880730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jc w:val="right"/>
        <w:outlineLvl w:val="9"/>
        <w:rPr>
          <w:rFonts w:cs="Times New Roman"/>
          <w:sz w:val="24"/>
          <w:szCs w:val="24"/>
          <w:lang w:val="ru-RU"/>
        </w:rPr>
      </w:pPr>
    </w:p>
    <w:p w14:paraId="373C7189" w14:textId="77777777" w:rsidR="00D60563" w:rsidRDefault="00D60563" w:rsidP="00880730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jc w:val="right"/>
        <w:outlineLvl w:val="9"/>
        <w:rPr>
          <w:rFonts w:cs="Times New Roman"/>
          <w:sz w:val="24"/>
          <w:szCs w:val="24"/>
          <w:lang w:val="ru-RU"/>
        </w:rPr>
      </w:pPr>
    </w:p>
    <w:p w14:paraId="2F4AD01C" w14:textId="053E046D" w:rsidR="00880730" w:rsidRPr="00E55915" w:rsidRDefault="00880730" w:rsidP="00880730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jc w:val="right"/>
        <w:outlineLvl w:val="9"/>
        <w:rPr>
          <w:rFonts w:cs="Times New Roman"/>
          <w:sz w:val="24"/>
          <w:szCs w:val="24"/>
          <w:lang w:val="ru-RU"/>
        </w:rPr>
      </w:pPr>
      <w:r w:rsidRPr="00E55915">
        <w:rPr>
          <w:rFonts w:cs="Times New Roman"/>
          <w:sz w:val="24"/>
          <w:szCs w:val="24"/>
          <w:lang w:val="ru-RU"/>
        </w:rPr>
        <w:lastRenderedPageBreak/>
        <w:t>Таблица 1. Критерии и показатели оценки конкурсной работы</w:t>
      </w:r>
    </w:p>
    <w:tbl>
      <w:tblPr>
        <w:tblStyle w:val="TableGrid"/>
        <w:tblW w:w="9363" w:type="dxa"/>
        <w:tblInd w:w="-5" w:type="dxa"/>
        <w:tblLayout w:type="fixed"/>
        <w:tblCellMar>
          <w:top w:w="2" w:type="dxa"/>
          <w:left w:w="82" w:type="dxa"/>
          <w:right w:w="14" w:type="dxa"/>
        </w:tblCellMar>
        <w:tblLook w:val="04A0" w:firstRow="1" w:lastRow="0" w:firstColumn="1" w:lastColumn="0" w:noHBand="0" w:noVBand="1"/>
      </w:tblPr>
      <w:tblGrid>
        <w:gridCol w:w="407"/>
        <w:gridCol w:w="2567"/>
        <w:gridCol w:w="5106"/>
        <w:gridCol w:w="1283"/>
      </w:tblGrid>
      <w:tr w:rsidR="00880730" w:rsidRPr="00E55915" w14:paraId="79E2FC94" w14:textId="77777777" w:rsidTr="00545068">
        <w:trPr>
          <w:trHeight w:val="5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836F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2" w:name="_Hlk93326691"/>
            <w:r w:rsidRPr="00E55915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1B2F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5915">
              <w:rPr>
                <w:rFonts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9618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5915">
              <w:rPr>
                <w:rFonts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DD27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b/>
                <w:sz w:val="24"/>
                <w:szCs w:val="24"/>
              </w:rPr>
              <w:t>Оценка</w:t>
            </w:r>
            <w:r w:rsidRPr="00E55915">
              <w:rPr>
                <w:rFonts w:cs="Times New Roman"/>
                <w:b/>
                <w:sz w:val="24"/>
                <w:szCs w:val="24"/>
                <w:lang w:val="ru-RU"/>
              </w:rPr>
              <w:t>/</w:t>
            </w:r>
            <w:r w:rsidRPr="00E55915">
              <w:rPr>
                <w:rFonts w:cs="Times New Roman"/>
                <w:b/>
                <w:sz w:val="24"/>
                <w:szCs w:val="24"/>
              </w:rPr>
              <w:t>балл</w:t>
            </w:r>
            <w:r w:rsidRPr="00E55915">
              <w:rPr>
                <w:rFonts w:cs="Times New Roman"/>
                <w:b/>
                <w:sz w:val="24"/>
                <w:szCs w:val="24"/>
                <w:lang w:val="ru-RU"/>
              </w:rPr>
              <w:t>ы</w:t>
            </w:r>
          </w:p>
        </w:tc>
      </w:tr>
      <w:tr w:rsidR="00880730" w:rsidRPr="00E55915" w14:paraId="75E55AD5" w14:textId="77777777" w:rsidTr="00545068">
        <w:trPr>
          <w:trHeight w:val="125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0AAB0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0CB38" w14:textId="77777777" w:rsidR="00880730" w:rsidRPr="00E55915" w:rsidRDefault="00880730" w:rsidP="00880730">
            <w:pPr>
              <w:spacing w:after="0" w:line="240" w:lineRule="auto"/>
              <w:ind w:leftChars="0" w:left="0" w:right="153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Соответствие техническим требованиям к конкурсным материалам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126C5" w14:textId="77777777" w:rsidR="00880730" w:rsidRPr="00E55915" w:rsidRDefault="00880730" w:rsidP="00880730">
            <w:pPr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См. раздел VII Положения Конкурса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91E20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76BAB8EA" w14:textId="77777777" w:rsidTr="00545068">
        <w:trPr>
          <w:trHeight w:val="131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A99D5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C83BB" w14:textId="77777777" w:rsidR="00880730" w:rsidRPr="00E55915" w:rsidRDefault="00880730" w:rsidP="00880730">
            <w:pPr>
              <w:spacing w:after="0" w:line="240" w:lineRule="auto"/>
              <w:ind w:leftChars="0" w:left="2" w:right="153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Соответствие выбранному тематическому направлению Конкурса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66072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Оригинальность </w:t>
            </w:r>
            <w:r w:rsidRPr="00E55915">
              <w:rPr>
                <w:rFonts w:cs="Times New Roman"/>
                <w:sz w:val="24"/>
                <w:szCs w:val="24"/>
                <w:lang w:val="ru-RU"/>
              </w:rPr>
              <w:t>и самостоятельность формулировки темы</w:t>
            </w:r>
            <w:r w:rsidRPr="00E55915">
              <w:rPr>
                <w:rStyle w:val="a9"/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55915">
              <w:rPr>
                <w:rStyle w:val="a9"/>
                <w:rFonts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исследовательского проекта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EC224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37A1A4CE" w14:textId="77777777" w:rsidTr="00545068">
        <w:trPr>
          <w:trHeight w:val="13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4E10A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4A3C88" w14:textId="77777777" w:rsidR="00880730" w:rsidRPr="00E55915" w:rsidRDefault="00880730" w:rsidP="00880730">
            <w:pPr>
              <w:spacing w:after="0" w:line="240" w:lineRule="auto"/>
              <w:ind w:leftChars="0" w:left="2" w:right="153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13001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Актуальность и новизна исследования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B8748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548CAFCD" w14:textId="77777777" w:rsidTr="00545068">
        <w:trPr>
          <w:trHeight w:val="45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C4FE5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1F4F5" w14:textId="77777777" w:rsidR="00880730" w:rsidRPr="00E55915" w:rsidRDefault="00880730" w:rsidP="00880730">
            <w:pPr>
              <w:spacing w:after="0" w:line="240" w:lineRule="auto"/>
              <w:ind w:leftChars="0" w:left="2" w:right="153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F4302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Полнота раскрытия тематического направления Конкурса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A5BB2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0430D598" w14:textId="77777777" w:rsidTr="00545068">
        <w:trPr>
          <w:trHeight w:val="70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13A25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05BC8" w14:textId="77777777" w:rsidR="00880730" w:rsidRPr="00E55915" w:rsidRDefault="00880730" w:rsidP="00880730">
            <w:pPr>
              <w:spacing w:after="0" w:line="240" w:lineRule="auto"/>
              <w:ind w:leftChars="0" w:left="2" w:right="153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DE64B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Соотнесение предпринятых работ с целеполаганием исследовательского проекта и задачами тематического направления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88E88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373AD8A5" w14:textId="77777777" w:rsidTr="00545068">
        <w:trPr>
          <w:trHeight w:val="469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EE80E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957FE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Pr="00E55915">
              <w:rPr>
                <w:rFonts w:cs="Times New Roman"/>
                <w:sz w:val="24"/>
                <w:szCs w:val="24"/>
              </w:rPr>
              <w:t>оказательность исследования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D1B598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Количество и глубина анализа использованных источников для обоснования выводов проектной работы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3047AE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097BA0D9" w14:textId="77777777" w:rsidTr="00545068">
        <w:trPr>
          <w:trHeight w:val="58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60423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99686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0440F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Установление происхождения источников (авторство, время, место и цель создания)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FC1D3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5C06E6A9" w14:textId="77777777" w:rsidTr="00545068">
        <w:trPr>
          <w:trHeight w:val="1124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650E3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A0D2D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842BA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Выявление допущенных искажений исторической действительности (фальсификаций, заблуждений или пропущенной информации)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4A913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68DB482F" w14:textId="77777777" w:rsidTr="00545068">
        <w:trPr>
          <w:trHeight w:val="510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BDA68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688AC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5ED80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Оригинальность подходов к анализу выбранных источников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5181F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7584A6BE" w14:textId="77777777" w:rsidTr="00545068">
        <w:trPr>
          <w:trHeight w:val="26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D14A2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D515C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70D57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Логичность и обоснованность выводов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7910E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1C9891FF" w14:textId="77777777" w:rsidTr="00545068">
        <w:trPr>
          <w:trHeight w:val="539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DACFF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2BB15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2FE5A0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Практичность и результативность организации исследовательского проекта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91286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263C1066" w14:textId="77777777" w:rsidTr="00545068">
        <w:trPr>
          <w:trHeight w:val="63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5AC05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50120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Грамотность и научно-популярный стиль изложения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90323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Соблюдение языковых норм (грамматических, орфоэпических и др.)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A3FBC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4C237175" w14:textId="77777777" w:rsidTr="00545068">
        <w:trPr>
          <w:trHeight w:val="55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DF19E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B2F0F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94B88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Свободное </w:t>
            </w:r>
            <w:r w:rsidRPr="00E55915">
              <w:rPr>
                <w:rStyle w:val="a9"/>
                <w:rFonts w:cs="Times New Roman"/>
                <w:i w:val="0"/>
                <w:iCs w:val="0"/>
                <w:sz w:val="24"/>
                <w:szCs w:val="24"/>
                <w:lang w:val="ru-RU"/>
              </w:rPr>
              <w:t>владение литературным русским языком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38EA1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59668457" w14:textId="77777777" w:rsidTr="00545068">
        <w:trPr>
          <w:trHeight w:val="582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46D7A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88357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C365EA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E55915">
              <w:rPr>
                <w:rFonts w:cs="Times New Roman"/>
                <w:sz w:val="24"/>
                <w:szCs w:val="24"/>
              </w:rPr>
              <w:t>декватное использование научной терминологии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299C85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0FFB51D5" w14:textId="77777777" w:rsidTr="00545068">
        <w:trPr>
          <w:trHeight w:val="408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FD845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8A0AA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Наглядность процесса и доступная форма представления результатов проектной работы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86C2F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Описание распределения между участниками исследовательского проекта конкретных видов работ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AF30F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6AFE0091" w14:textId="77777777" w:rsidTr="00545068">
        <w:trPr>
          <w:trHeight w:val="915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F0184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9F414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575E9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Демонстрация анализируемых первоисточников (фрагментов текста, изображений и т.д.)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952E5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154B1494" w14:textId="77777777" w:rsidTr="00545068">
        <w:trPr>
          <w:trHeight w:val="5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8B1BD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76B44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ACDBF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3DB25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3E0E2302" w14:textId="77777777" w:rsidTr="00545068">
        <w:trPr>
          <w:trHeight w:val="521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1283C" w14:textId="77777777" w:rsidR="00880730" w:rsidRPr="00E55915" w:rsidRDefault="00880730" w:rsidP="00880730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18806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DC1C54" w14:textId="77777777" w:rsidR="00880730" w:rsidRPr="00E55915" w:rsidRDefault="00880730" w:rsidP="00880730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Общедоступность изложения информации о проделанной работе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37ADAA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0–3</w:t>
            </w:r>
          </w:p>
        </w:tc>
      </w:tr>
      <w:tr w:rsidR="00880730" w:rsidRPr="00E55915" w14:paraId="673E88A2" w14:textId="77777777" w:rsidTr="00545068">
        <w:trPr>
          <w:trHeight w:val="28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CBCF" w14:textId="77777777" w:rsidR="00880730" w:rsidRPr="00E55915" w:rsidRDefault="00880730" w:rsidP="00880730">
            <w:pPr>
              <w:widowControl w:val="0"/>
              <w:spacing w:after="0" w:line="240" w:lineRule="auto"/>
              <w:ind w:hanging="2"/>
              <w:jc w:val="right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Итог: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9400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b/>
                <w:bCs/>
                <w:sz w:val="24"/>
                <w:szCs w:val="24"/>
                <w:lang w:val="ru-RU"/>
              </w:rPr>
              <w:t>0–54</w:t>
            </w:r>
          </w:p>
        </w:tc>
      </w:tr>
      <w:bookmarkEnd w:id="2"/>
    </w:tbl>
    <w:p w14:paraId="650C9760" w14:textId="77777777" w:rsidR="00880730" w:rsidRDefault="00880730" w:rsidP="00880730">
      <w:pPr>
        <w:spacing w:after="0"/>
        <w:ind w:leftChars="0" w:left="0" w:firstLineChars="0" w:firstLine="0"/>
        <w:rPr>
          <w:rFonts w:cs="Times New Roman"/>
          <w:lang w:val="ru-RU"/>
        </w:rPr>
      </w:pPr>
    </w:p>
    <w:p w14:paraId="2F1826A0" w14:textId="77777777" w:rsidR="00880730" w:rsidRPr="00E55915" w:rsidRDefault="00880730" w:rsidP="00880730">
      <w:pPr>
        <w:spacing w:after="0" w:line="36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 w:rsidRPr="00E55915">
        <w:rPr>
          <w:rFonts w:cs="Times New Roman"/>
          <w:b/>
          <w:sz w:val="24"/>
          <w:szCs w:val="24"/>
          <w:lang w:val="ru-RU"/>
        </w:rPr>
        <w:lastRenderedPageBreak/>
        <w:t>Разъяснения по показателям оценивания:</w:t>
      </w:r>
    </w:p>
    <w:p w14:paraId="4C8E9F6B" w14:textId="77777777" w:rsidR="00880730" w:rsidRPr="00E55915" w:rsidRDefault="00880730" w:rsidP="00880730">
      <w:pPr>
        <w:spacing w:after="0" w:line="36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 w:rsidRPr="00E55915">
        <w:rPr>
          <w:rFonts w:cs="Times New Roman"/>
          <w:sz w:val="24"/>
          <w:szCs w:val="24"/>
          <w:lang w:val="ru-RU"/>
        </w:rPr>
        <w:t xml:space="preserve">3 балла – показатель выражен максимально полно; </w:t>
      </w:r>
    </w:p>
    <w:p w14:paraId="168696CD" w14:textId="77777777" w:rsidR="00880730" w:rsidRPr="00E55915" w:rsidRDefault="00880730" w:rsidP="00880730">
      <w:pPr>
        <w:spacing w:after="0" w:line="36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 w:rsidRPr="00E55915">
        <w:rPr>
          <w:rFonts w:cs="Times New Roman"/>
          <w:sz w:val="24"/>
          <w:szCs w:val="24"/>
          <w:lang w:val="ru-RU"/>
        </w:rPr>
        <w:t xml:space="preserve">2 балла – показатель выражен в достаточной степени; </w:t>
      </w:r>
    </w:p>
    <w:p w14:paraId="44540286" w14:textId="77777777" w:rsidR="00880730" w:rsidRPr="00E55915" w:rsidRDefault="00880730" w:rsidP="00880730">
      <w:pPr>
        <w:spacing w:after="0" w:line="36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 w:rsidRPr="00E55915">
        <w:rPr>
          <w:rFonts w:cs="Times New Roman"/>
          <w:sz w:val="24"/>
          <w:szCs w:val="24"/>
          <w:lang w:val="ru-RU"/>
        </w:rPr>
        <w:t xml:space="preserve">1 балл – показатель выражен слабо; </w:t>
      </w:r>
    </w:p>
    <w:p w14:paraId="65F1B687" w14:textId="77777777" w:rsidR="00880730" w:rsidRPr="00E55915" w:rsidRDefault="00880730" w:rsidP="00880730">
      <w:pPr>
        <w:spacing w:after="0" w:line="36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 w:rsidRPr="00E55915">
        <w:rPr>
          <w:rFonts w:cs="Times New Roman"/>
          <w:sz w:val="24"/>
          <w:szCs w:val="24"/>
          <w:lang w:val="ru-RU"/>
        </w:rPr>
        <w:t xml:space="preserve">0 баллов – показатель не выражен. </w:t>
      </w:r>
    </w:p>
    <w:p w14:paraId="04F44FCF" w14:textId="77777777" w:rsidR="00880730" w:rsidRPr="00E55915" w:rsidRDefault="00880730" w:rsidP="00880730">
      <w:pPr>
        <w:spacing w:after="0" w:line="36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</w:p>
    <w:p w14:paraId="2BA667DB" w14:textId="77777777" w:rsidR="00880730" w:rsidRPr="00E55915" w:rsidRDefault="00880730" w:rsidP="00880730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jc w:val="right"/>
        <w:outlineLvl w:val="9"/>
        <w:rPr>
          <w:rFonts w:cs="Times New Roman"/>
          <w:sz w:val="24"/>
          <w:szCs w:val="24"/>
          <w:lang w:val="ru-RU"/>
        </w:rPr>
      </w:pPr>
      <w:r w:rsidRPr="00E55915">
        <w:rPr>
          <w:rFonts w:cs="Times New Roman"/>
          <w:sz w:val="24"/>
          <w:szCs w:val="24"/>
          <w:lang w:val="ru-RU"/>
        </w:rPr>
        <w:t>Таблица 2. Раскрытие показателей оценки конкурсной работы</w:t>
      </w:r>
    </w:p>
    <w:tbl>
      <w:tblPr>
        <w:tblStyle w:val="TableGrid"/>
        <w:tblW w:w="9353" w:type="dxa"/>
        <w:tblInd w:w="-5" w:type="dxa"/>
        <w:tblCellMar>
          <w:top w:w="2" w:type="dxa"/>
          <w:left w:w="82" w:type="dxa"/>
          <w:right w:w="14" w:type="dxa"/>
        </w:tblCellMar>
        <w:tblLook w:val="04A0" w:firstRow="1" w:lastRow="0" w:firstColumn="1" w:lastColumn="0" w:noHBand="0" w:noVBand="1"/>
      </w:tblPr>
      <w:tblGrid>
        <w:gridCol w:w="623"/>
        <w:gridCol w:w="2411"/>
        <w:gridCol w:w="6319"/>
      </w:tblGrid>
      <w:tr w:rsidR="00880730" w:rsidRPr="00E55915" w14:paraId="6A99EA1D" w14:textId="77777777" w:rsidTr="00545068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041E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B848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83A3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b/>
                <w:sz w:val="24"/>
                <w:szCs w:val="24"/>
                <w:lang w:val="ru-RU"/>
              </w:rPr>
              <w:t>Функция и содержание показателя</w:t>
            </w:r>
          </w:p>
        </w:tc>
      </w:tr>
      <w:tr w:rsidR="00880730" w:rsidRPr="00E72822" w14:paraId="680EC6C8" w14:textId="77777777" w:rsidTr="00545068">
        <w:trPr>
          <w:trHeight w:val="4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75BF0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ED443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Соответствие техническим требованиям к конкурсным материалам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1F284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i/>
                <w:iCs/>
                <w:sz w:val="24"/>
                <w:szCs w:val="24"/>
                <w:lang w:val="ru-RU"/>
              </w:rPr>
              <w:t>Оценивает</w:t>
            </w: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 соответствие техническим требованиям к конкурсным материалам: конкурсные материалы должны быть представлены в виде видеоролика продолжительностью не более 10 минут в качестве не ниже 720</w:t>
            </w:r>
            <w:r w:rsidRPr="00E55915">
              <w:rPr>
                <w:rFonts w:cs="Times New Roman"/>
                <w:sz w:val="24"/>
                <w:szCs w:val="24"/>
              </w:rPr>
              <w:t>p</w:t>
            </w: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, речь авторов в нём должна быть различима и паспорта исследовательского проекта объемом не более 5 страниц, паспорт должен включать следующие обязательные пункты: </w:t>
            </w:r>
          </w:p>
          <w:p w14:paraId="5431AC9C" w14:textId="77777777" w:rsidR="00880730" w:rsidRPr="00E55915" w:rsidRDefault="00880730" w:rsidP="0088073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Chars="0" w:left="342" w:firstLineChars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название/тема исследовательского проекта;</w:t>
            </w:r>
          </w:p>
          <w:p w14:paraId="10B7C3C7" w14:textId="77777777" w:rsidR="00880730" w:rsidRPr="00E55915" w:rsidRDefault="00880730" w:rsidP="0088073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Chars="0" w:left="342" w:firstLineChars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обоснование актуальности исследовательского проекта;</w:t>
            </w:r>
          </w:p>
          <w:p w14:paraId="74DE5A5E" w14:textId="77777777" w:rsidR="00880730" w:rsidRPr="00E55915" w:rsidRDefault="00880730" w:rsidP="0088073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Chars="0" w:left="342" w:firstLineChars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цель, задачи и предполагаемый результат, представленный в заключении исследовательского проекта;</w:t>
            </w:r>
          </w:p>
          <w:p w14:paraId="113DC761" w14:textId="77777777" w:rsidR="00880730" w:rsidRPr="00E55915" w:rsidRDefault="00880730" w:rsidP="0088073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Chars="0" w:left="342" w:firstLineChars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описание этапов проектной работы;</w:t>
            </w:r>
          </w:p>
          <w:p w14:paraId="0A169834" w14:textId="77777777" w:rsidR="00880730" w:rsidRPr="00E55915" w:rsidRDefault="00880730" w:rsidP="0088073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Chars="0" w:left="342" w:firstLineChars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выводы: обобщение результатов, полученных по каждой задаче, обоснование их взаимосвязи; </w:t>
            </w:r>
          </w:p>
          <w:p w14:paraId="1FD9ACB4" w14:textId="77777777" w:rsidR="00880730" w:rsidRPr="00E55915" w:rsidRDefault="00880730" w:rsidP="00880730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Chars="0" w:left="342" w:firstLineChars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перспективность развития темы исследовательского проекта;</w:t>
            </w:r>
          </w:p>
          <w:p w14:paraId="7CC33680" w14:textId="77777777" w:rsidR="00880730" w:rsidRPr="00E55915" w:rsidRDefault="00880730" w:rsidP="00880730">
            <w:pPr>
              <w:spacing w:after="0" w:line="240" w:lineRule="auto"/>
              <w:ind w:leftChars="0" w:left="0" w:firstLineChars="0" w:hanging="3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использованные источники и научная литература.</w:t>
            </w:r>
          </w:p>
        </w:tc>
      </w:tr>
      <w:tr w:rsidR="00880730" w:rsidRPr="00E72822" w14:paraId="4DA36380" w14:textId="77777777" w:rsidTr="00545068">
        <w:trPr>
          <w:trHeight w:val="3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CD148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57CD7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Оригинальность </w:t>
            </w:r>
            <w:r w:rsidRPr="00E55915">
              <w:rPr>
                <w:rFonts w:cs="Times New Roman"/>
                <w:sz w:val="24"/>
                <w:szCs w:val="24"/>
                <w:lang w:val="ru-RU"/>
              </w:rPr>
              <w:t>и самостоятельность формулировки темы</w:t>
            </w:r>
            <w:r w:rsidRPr="00E55915">
              <w:rPr>
                <w:rStyle w:val="a9"/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55915">
              <w:rPr>
                <w:rStyle w:val="a9"/>
                <w:rFonts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исследовательского проекта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31B1A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Тема проекта должна отражать не исследованную или малоисследованную тему в исторической науке, или новый аспект уже изученной темы, тема не должна быть заимствована из других работ. </w:t>
            </w:r>
          </w:p>
        </w:tc>
      </w:tr>
      <w:tr w:rsidR="00880730" w:rsidRPr="00E72822" w14:paraId="4DFA7799" w14:textId="77777777" w:rsidTr="00545068">
        <w:trPr>
          <w:trHeight w:val="279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2D020A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B3F9A0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Актуальность и новизна исследования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7C273E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то, как созданный исследовательский проект может способствовать решению конкретных проблем: восполнения пробелов и исторической науке по данной теме, дальнейшему развитию смежных тем, раскрытия судеб неизвестных героев отечества, реконструкции их биографий, способствовать памятным мероприятиям, повышению осведомлённости граждан России в теме геноцида советского народа.</w:t>
            </w:r>
          </w:p>
        </w:tc>
      </w:tr>
      <w:tr w:rsidR="00880730" w:rsidRPr="00E72822" w14:paraId="4D1812DC" w14:textId="77777777" w:rsidTr="00545068">
        <w:trPr>
          <w:trHeight w:val="19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CB0F03" w14:textId="77777777" w:rsidR="00880730" w:rsidRPr="00E55915" w:rsidRDefault="00880730" w:rsidP="00880730">
            <w:pPr>
              <w:spacing w:after="0" w:line="240" w:lineRule="auto"/>
              <w:ind w:leftChars="0" w:firstLineChars="0"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0BA52E" w14:textId="77777777" w:rsidR="00880730" w:rsidRPr="00E55915" w:rsidRDefault="00880730" w:rsidP="00880730">
            <w:pPr>
              <w:spacing w:after="0" w:line="240" w:lineRule="auto"/>
              <w:ind w:leftChars="0" w:firstLineChars="0" w:firstLine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Полнота раскрытия тематического направления Конкурса;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CCAD4E" w14:textId="77777777" w:rsidR="00880730" w:rsidRPr="00E55915" w:rsidRDefault="00880730" w:rsidP="00880730">
            <w:pPr>
              <w:spacing w:after="0" w:line="240" w:lineRule="auto"/>
              <w:ind w:leftChars="0" w:firstLineChars="0" w:firstLine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Оценивает, насколько адекватно выбран путь</w:t>
            </w:r>
          </w:p>
          <w:p w14:paraId="392149C6" w14:textId="77777777" w:rsidR="00880730" w:rsidRPr="00E55915" w:rsidRDefault="00880730" w:rsidP="00880730">
            <w:pPr>
              <w:spacing w:after="0" w:line="240" w:lineRule="auto"/>
              <w:ind w:leftChars="0" w:left="0" w:firstLineChars="0" w:firstLine="0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раскрытия темы, раскрывает ли он разные точки зрения на заявленную тему, смог ли он их раскрыть в своей работе.</w:t>
            </w:r>
          </w:p>
        </w:tc>
      </w:tr>
      <w:tr w:rsidR="00880730" w:rsidRPr="00E72822" w14:paraId="3C453862" w14:textId="77777777" w:rsidTr="00545068">
        <w:trPr>
          <w:trHeight w:val="258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986B46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581EBF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Соотнесение предпринятых работ с целеполаганием исследовательского проекта и задачами тематического направления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A02F59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Оценивает связность и соответствие цели исследовательского проекта его выводам и тематическому направлению, в котором проект представлен. </w:t>
            </w:r>
          </w:p>
        </w:tc>
      </w:tr>
      <w:tr w:rsidR="00880730" w:rsidRPr="00E72822" w14:paraId="13EDB47D" w14:textId="77777777" w:rsidTr="00545068">
        <w:trPr>
          <w:trHeight w:val="312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90D347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06362A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Количество и глубина анализа использованных источников для обоснования выводов проектной работы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58CE43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факт использования в проектной работе нескольких (более 2-х) исторических источников разных видов, их анализ стал обоснованием выводов проектной работы.</w:t>
            </w:r>
          </w:p>
        </w:tc>
      </w:tr>
      <w:tr w:rsidR="00880730" w:rsidRPr="00E72822" w14:paraId="20133CB4" w14:textId="77777777" w:rsidTr="00545068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31D237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5A414E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Установление происхождения источников (авторство, время, место и цель создания)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87FF17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Оценивает качество установления происхождения источников, место и время создания, авторство источника, цель создания источника, степень достоверности информации, представленной в нём, </w:t>
            </w:r>
          </w:p>
          <w:p w14:paraId="4051E036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определено влияние обстоятельств создания исторического источника на его содержание.</w:t>
            </w:r>
          </w:p>
        </w:tc>
      </w:tr>
      <w:tr w:rsidR="00880730" w:rsidRPr="00E72822" w14:paraId="4AF6D901" w14:textId="77777777" w:rsidTr="00545068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0C8B00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3D4F07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Выявление допущенных искажений исторической действительности (фальсификаций, заблуждений или пропущенной информации)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0D72B9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описание процесса выявления или не нахождения/не выявления искажений исторической действительности: фальсификаций, заблуждений, умолчаний, намеренного сокрытия фактов, примеров неполной информации, в исторических источниках, искажающей историческую реальность.</w:t>
            </w:r>
          </w:p>
        </w:tc>
      </w:tr>
      <w:tr w:rsidR="00880730" w:rsidRPr="00E72822" w14:paraId="07141103" w14:textId="77777777" w:rsidTr="00545068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FE53C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A21E3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Оригинальность подходов к анализу выбранных источников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2DB4E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использование в проекте оригинальных подходов к анализу исторических источников: многофакторный подход, многоуровневый подход, антропологический подход, культурологический подход, аксиологический анализ.</w:t>
            </w:r>
          </w:p>
        </w:tc>
      </w:tr>
      <w:tr w:rsidR="00880730" w:rsidRPr="00E72822" w14:paraId="1F82444B" w14:textId="77777777" w:rsidTr="00545068">
        <w:trPr>
          <w:trHeight w:val="57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D531E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A741F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Логичность и обоснованность выводов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5BB61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наличие и качество смыслового соответствия между целью, задачами, промежуточными и итоговыми выводами, практико-ориентированный характер работы.</w:t>
            </w:r>
          </w:p>
        </w:tc>
      </w:tr>
      <w:tr w:rsidR="00880730" w:rsidRPr="00E72822" w14:paraId="31A49122" w14:textId="77777777" w:rsidTr="00545068">
        <w:trPr>
          <w:trHeight w:val="8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2B2BB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0FA6B2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Практичность и результативность организации исследовательского проекта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7AD0AE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слаженность работы участников, видимость вклада каждого из них в проектную работу, величину роли учителя в проекте (проект — это результат работы учеников при поддержке учителя).</w:t>
            </w:r>
          </w:p>
        </w:tc>
      </w:tr>
      <w:tr w:rsidR="00880730" w:rsidRPr="00E72822" w14:paraId="29BC6868" w14:textId="77777777" w:rsidTr="00545068">
        <w:trPr>
          <w:trHeight w:val="6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08AD0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A0FA6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Соблюдение языковых норм (грамматических, орфоэпических и др.)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73516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наличие в тексте проекта грамматических, орфоэпических, синтаксических и пунктуационных ошибок.</w:t>
            </w:r>
          </w:p>
        </w:tc>
      </w:tr>
      <w:tr w:rsidR="00880730" w:rsidRPr="00E72822" w14:paraId="48D5A057" w14:textId="77777777" w:rsidTr="00545068">
        <w:trPr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E2856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E3AD1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 xml:space="preserve">Свободное </w:t>
            </w:r>
            <w:r w:rsidRPr="00E55915">
              <w:rPr>
                <w:rStyle w:val="a9"/>
                <w:rFonts w:cs="Times New Roman"/>
                <w:i w:val="0"/>
                <w:iCs w:val="0"/>
                <w:sz w:val="24"/>
                <w:szCs w:val="24"/>
                <w:lang w:val="ru-RU"/>
              </w:rPr>
              <w:t>владение литературным русским языком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33A04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соблюдение языковых норм, демонстрацию владения русского литературного языка, отсутствие стилистически сниженной лексики.</w:t>
            </w:r>
          </w:p>
        </w:tc>
      </w:tr>
      <w:tr w:rsidR="00880730" w:rsidRPr="00E72822" w14:paraId="2EF70223" w14:textId="77777777" w:rsidTr="00545068">
        <w:trPr>
          <w:trHeight w:val="582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75113B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22E64B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E55915">
              <w:rPr>
                <w:rFonts w:cs="Times New Roman"/>
                <w:sz w:val="24"/>
                <w:szCs w:val="24"/>
              </w:rPr>
              <w:t>декватное использование научной терминологии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E98744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соотнесение использованной в проекте терминологии с исторической наукой, с терминами периода Великой Отечественной войны и тематикой геноцида советского народа.</w:t>
            </w:r>
          </w:p>
        </w:tc>
      </w:tr>
      <w:tr w:rsidR="00880730" w:rsidRPr="00E72822" w14:paraId="2BDDED9C" w14:textId="77777777" w:rsidTr="00545068">
        <w:trPr>
          <w:trHeight w:val="40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9C8AA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3F454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Описание распределения между участниками исследовательского проекта конкретных видов работ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11ACD" w14:textId="77777777" w:rsidR="00880730" w:rsidRPr="00E55915" w:rsidRDefault="00880730" w:rsidP="00880730">
            <w:pPr>
              <w:spacing w:after="0" w:line="240" w:lineRule="auto"/>
              <w:ind w:leftChars="0" w:left="2"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качество организации работы проектной группы, описание распределения между участниками конкретных видов работ, отражение целостности их совместного труда в проектном продукте.</w:t>
            </w:r>
          </w:p>
        </w:tc>
      </w:tr>
      <w:tr w:rsidR="00880730" w:rsidRPr="00E72822" w14:paraId="1DF8DB06" w14:textId="77777777" w:rsidTr="00545068">
        <w:trPr>
          <w:trHeight w:val="91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149EB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DAAD0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Демонстрация анализируемых первоисточников (фрагментов текста, изображений и т.д.)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EE3E1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факт и количество демонстрируемых исторических источников, обоснованность такой демонстрации для проектной работы.</w:t>
            </w:r>
          </w:p>
        </w:tc>
      </w:tr>
      <w:tr w:rsidR="00880730" w:rsidRPr="00E72822" w14:paraId="499B3B0C" w14:textId="77777777" w:rsidTr="00545068">
        <w:trPr>
          <w:trHeight w:val="769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73611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20F8E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B8B49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вызывает ли проект чувство сопереживания, оставляет яркие образы в памяти, вызывает ли желание лично поучаствовать в подобном проекте.</w:t>
            </w:r>
          </w:p>
        </w:tc>
      </w:tr>
      <w:tr w:rsidR="00880730" w:rsidRPr="00E72822" w14:paraId="3A1E8754" w14:textId="77777777" w:rsidTr="00545068">
        <w:trPr>
          <w:trHeight w:val="72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518CB" w14:textId="77777777" w:rsidR="00880730" w:rsidRPr="00E55915" w:rsidRDefault="00880730" w:rsidP="00880730">
            <w:pPr>
              <w:spacing w:after="0"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510FF" w14:textId="77777777" w:rsidR="00880730" w:rsidRPr="00E55915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Общедоступность изложения информации о проделанной работе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9B3AB" w14:textId="77777777" w:rsidR="00880730" w:rsidRPr="00EA79B9" w:rsidRDefault="00880730" w:rsidP="00880730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E55915">
              <w:rPr>
                <w:rFonts w:cs="Times New Roman"/>
                <w:sz w:val="24"/>
                <w:szCs w:val="24"/>
                <w:lang w:val="ru-RU"/>
              </w:rPr>
              <w:t>Оценивает понятность и доступность речи и текста, последовательность и логичность структуры проектной работы и её выводов, наличие методической последовательности создания видеоролика, наличие фактов использования современных средств визуализации исследовательского проекта (графики, диаграммы, блок-схемы).</w:t>
            </w:r>
          </w:p>
        </w:tc>
      </w:tr>
    </w:tbl>
    <w:p w14:paraId="403A840C" w14:textId="77777777" w:rsidR="00880730" w:rsidRPr="00EA79B9" w:rsidRDefault="00880730" w:rsidP="00880730">
      <w:pPr>
        <w:spacing w:after="0"/>
        <w:ind w:left="0" w:hanging="3"/>
        <w:rPr>
          <w:rFonts w:cs="Times New Roman"/>
          <w:lang w:val="ru-RU"/>
        </w:rPr>
      </w:pPr>
    </w:p>
    <w:p w14:paraId="6E01875A" w14:textId="77777777" w:rsidR="00880730" w:rsidRDefault="00880730" w:rsidP="00880730">
      <w:pPr>
        <w:spacing w:after="0" w:line="240" w:lineRule="auto"/>
        <w:ind w:leftChars="0" w:left="0" w:right="0" w:firstLineChars="0" w:firstLine="0"/>
        <w:rPr>
          <w:rFonts w:cs="Times New Roman"/>
          <w:szCs w:val="28"/>
          <w:lang w:val="ru-RU"/>
        </w:rPr>
      </w:pPr>
    </w:p>
    <w:p w14:paraId="55A2E4BF" w14:textId="77777777" w:rsidR="00E72822" w:rsidRDefault="00E72822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</w:p>
    <w:p w14:paraId="346DD954" w14:textId="5CE19877" w:rsidR="007D63BA" w:rsidRPr="007D63BA" w:rsidRDefault="007D63BA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Информационные ресурсы</w:t>
      </w:r>
    </w:p>
    <w:p w14:paraId="497C10CC" w14:textId="77777777" w:rsidR="00F434F6" w:rsidRDefault="00F434F6" w:rsidP="00B13A5B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</w:p>
    <w:p w14:paraId="75374B1F" w14:textId="18B3EC47" w:rsidR="007D63BA" w:rsidRDefault="007D63BA" w:rsidP="00B13A5B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Порталы исторических источников</w:t>
      </w:r>
    </w:p>
    <w:p w14:paraId="26A3A166" w14:textId="77777777" w:rsidR="00B13A5B" w:rsidRPr="007D63BA" w:rsidRDefault="00B13A5B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</w:p>
    <w:p w14:paraId="6549DBC5" w14:textId="66F84B0A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1. Сайт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Образовательно-просветительских мероприятий проекта «Без срока давности»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1" w:history="1">
        <w:r w:rsidRPr="007D63BA">
          <w:rPr>
            <w:rFonts w:eastAsiaTheme="minorEastAsia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https://memory45.su</w:t>
        </w:r>
      </w:hyperlink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E8588D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на нём представлены полная документация о Конкурсе, актуальная информация о ходе Конкурса, списки финалистов, победителей и призёров, информация о месте и времени проведения финальных мероприятий Конкурса.  </w:t>
      </w:r>
    </w:p>
    <w:p w14:paraId="5D8109FA" w14:textId="4D5366C6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2. </w:t>
      </w:r>
      <w:proofErr w:type="spellStart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Рутуб</w:t>
      </w:r>
      <w:proofErr w:type="spellEnd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-канал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Образовательно-просветительских мероприятий проекта «Без срока давности»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2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https://rutube.ru/channel/26232315/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на нём опубликованы работы финалистов Всероссийского конкурса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lastRenderedPageBreak/>
        <w:t>исследовательских проектов и Всероссийского фестиваля музеев образовательных организаций «Без срока давности» прошлых лет.</w:t>
      </w:r>
    </w:p>
    <w:p w14:paraId="3A68ADDD" w14:textId="2A915058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3.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Сайт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Федерального проекта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«Без срока давности»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3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https://безсрокадавности.рф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войны, материалы судебных процессов над нацистскими преступниками в современной России и др.</w:t>
      </w:r>
    </w:p>
    <w:p w14:paraId="5CE2BC4B" w14:textId="35472A10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4. Сайт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Федерального архивного проекта Преступления нацистов и их пособников против мирного населения СССР в годы Великой Отечественной войны 1941–1945 гг.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4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https://victims.rusarchives.ru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войны, японских милитаристов в годы Второй мировой войны, материалы Нюрнбергского, Токийского и Хабаровского процессов.</w:t>
      </w:r>
    </w:p>
    <w:p w14:paraId="015E6E41" w14:textId="4D6FFC4C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5. Сайт ассоциации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Российского исторического общества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5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https://historyrussia.org/tsekh-istorikov/archives.html</w:t>
        </w:r>
      </w:hyperlink>
      <w:r w:rsidRPr="007D63BA">
        <w:rPr>
          <w:rFonts w:eastAsiaTheme="minorHAnsi" w:cs="Times New Roman"/>
          <w:color w:val="0000FF"/>
          <w:position w:val="0"/>
          <w:sz w:val="29"/>
          <w:szCs w:val="29"/>
          <w:u w:val="single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документы по освобождению оккупированных территорий, по освобождению немецких концентрационных лагерей, материалы Чрезвычайной государственной комиссии по установлению и расследованию злодеяний немецко-фашистских захватчиков.</w:t>
      </w:r>
    </w:p>
    <w:p w14:paraId="1EB86166" w14:textId="413138C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6. Сайт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Электронной библиотеки исторических документов </w:t>
      </w:r>
      <w:hyperlink r:id="rId16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http://docs.historyrussia.org/ru/nodes/1-glavnaya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исторические документы, советская и российская научная литература (полные версии книг) по событиям Великой Отечественной войны.</w:t>
      </w:r>
    </w:p>
    <w:p w14:paraId="38FB14BF" w14:textId="1BEDAFFD" w:rsidR="007D63BA" w:rsidRPr="007D63BA" w:rsidRDefault="00F51986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7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. Сайт </w:t>
      </w:r>
      <w:r w:rsidR="007D63BA"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Старые газеты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7" w:history="1">
        <w:r w:rsidR="007D63BA"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http://oldgazette.ru</w:t>
        </w:r>
      </w:hyperlink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подборки советской периодической печати периода Великой Отечественной войны, отражающей преступления нацистов на территории СССР.</w:t>
      </w:r>
    </w:p>
    <w:p w14:paraId="1357A3CA" w14:textId="787B992F" w:rsidR="007D63BA" w:rsidRPr="007D63BA" w:rsidRDefault="00F51986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lastRenderedPageBreak/>
        <w:t>8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. Сайт фонда </w:t>
      </w:r>
      <w:r w:rsidR="007D63BA"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Я помню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8" w:history="1">
        <w:r w:rsidR="007D63BA"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https://iremember.ru</w:t>
        </w:r>
      </w:hyperlink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воспоминания (в текстовом и видеоформатах) участников войны из разных социальных групп и профессий.</w:t>
      </w:r>
    </w:p>
    <w:p w14:paraId="2433479D" w14:textId="6C99C32C" w:rsidR="007D63BA" w:rsidRPr="007D63BA" w:rsidRDefault="00F51986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9</w:t>
      </w:r>
      <w:r w:rsidR="007D63BA"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Сайт всероссийской добровольческой акции </w:t>
      </w:r>
      <w:r w:rsidR="007D63BA"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Семейные фотохроники Великой Отечественной войны</w:t>
      </w:r>
      <w:r w:rsidR="007D63BA"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19" w:history="1">
        <w:r w:rsidR="007D63BA"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http://fotohroniki.ru</w:t>
        </w:r>
      </w:hyperlink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подборки фотографий из семейных архивов периода Великой Отечественной войны.</w:t>
      </w:r>
    </w:p>
    <w:p w14:paraId="5E4F1399" w14:textId="1FF7BBAC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</w:t>
      </w:r>
      <w:r w:rsidR="00F51986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0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Сайт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Военный альбом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0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https://waralbum.ru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на сайте представлен цифровой архив фотографий Великой Отечественной войны. </w:t>
      </w:r>
    </w:p>
    <w:p w14:paraId="1AAFABF3" w14:textId="35306ED2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</w:t>
      </w:r>
      <w:r w:rsidR="00F51986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Сайт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«</w:t>
      </w:r>
      <w:proofErr w:type="spellStart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Милитера</w:t>
      </w:r>
      <w:proofErr w:type="spellEnd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» («Военная литература»)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1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http://militera.lib.ru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приставлены первоисточники, дневники, письма, мемуары, научная, художественная и справочная литература по военной тематике, даны полные тексты источников и адреса их хранения.</w:t>
      </w:r>
    </w:p>
    <w:p w14:paraId="60645B2C" w14:textId="222CC75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</w:t>
      </w:r>
      <w:r w:rsidR="00F51986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2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.</w:t>
      </w:r>
      <w:r w:rsidR="00561D89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proofErr w:type="spellStart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Рутуб</w:t>
      </w:r>
      <w:proofErr w:type="spellEnd"/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-канал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Киноконцерна «Мосфильм» </w:t>
      </w:r>
      <w:hyperlink r:id="rId22" w:history="1">
        <w:r w:rsidRPr="007D63BA">
          <w:rPr>
            <w:rFonts w:eastAsiaTheme="minorEastAsia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https://rutube.ru/channel/25963146/</w:t>
        </w:r>
      </w:hyperlink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на нём представлены лучшие советские фильмы о Великой Отечественной войне, снятые киностудией. </w:t>
      </w:r>
    </w:p>
    <w:p w14:paraId="050A9548" w14:textId="226860DB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</w:t>
      </w:r>
      <w:r w:rsidR="00F51986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3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</w:t>
      </w:r>
      <w:proofErr w:type="spellStart"/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Рутуб</w:t>
      </w:r>
      <w:proofErr w:type="spellEnd"/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-канал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Киностудии «Ленфильм» </w:t>
      </w:r>
      <w:hyperlink r:id="rId23" w:history="1">
        <w:r w:rsidRPr="007D63BA">
          <w:rPr>
            <w:rFonts w:eastAsiaTheme="minorEastAsia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https://rutube.ru/channel/1792500/videos</w:t>
        </w:r>
      </w:hyperlink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на нём представлены советские фильмы о Великой Отечественной войне, снятые киностудией.</w:t>
      </w:r>
    </w:p>
    <w:p w14:paraId="020DAD06" w14:textId="70C10993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</w:t>
      </w:r>
      <w:r w:rsidR="00F51986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4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. Сайт гуманитарного просветительского проекта «</w:t>
      </w:r>
      <w:proofErr w:type="spellStart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Культура.РФ</w:t>
      </w:r>
      <w:proofErr w:type="spellEnd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» </w:t>
      </w:r>
      <w:hyperlink r:id="rId24" w:history="1">
        <w:r w:rsidR="00822CA2" w:rsidRPr="00297954">
          <w:rPr>
            <w:rStyle w:val="a5"/>
            <w:rFonts w:eastAsiaTheme="minorEastAsia" w:cs="Times New Roman"/>
            <w:position w:val="0"/>
            <w:sz w:val="29"/>
            <w:szCs w:val="29"/>
            <w:lang w:val="ru-RU" w:eastAsia="ru-RU"/>
          </w:rPr>
          <w:t>https://www.culture.ru/live/cinema/movies/country-sssr/genre-voenniy?page=1</w:t>
        </w:r>
      </w:hyperlink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на нём представлены советские фильмы о Великой Отечественной войне.</w:t>
      </w:r>
    </w:p>
    <w:p w14:paraId="1888E1C5" w14:textId="6A95B9A4" w:rsidR="0039422E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0000FF"/>
          <w:position w:val="0"/>
          <w:sz w:val="29"/>
          <w:szCs w:val="29"/>
          <w:u w:val="single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</w:t>
      </w:r>
      <w:r w:rsidR="00F51986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5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Сайт проекта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Помните нас! </w:t>
      </w:r>
      <w:hyperlink r:id="rId25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http://pomnite-nas.ru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представлена обширная база военных мемориалов, бюстов, мемориальных досок, посвящённых теме Великой Отечественной войны.</w:t>
      </w:r>
    </w:p>
    <w:p w14:paraId="3A511F14" w14:textId="4A81A0F1" w:rsidR="007D63BA" w:rsidRPr="0039422E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0000FF"/>
          <w:position w:val="0"/>
          <w:sz w:val="29"/>
          <w:szCs w:val="29"/>
          <w:u w:val="single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1</w:t>
      </w:r>
      <w:r w:rsidR="00F51986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6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Сайт проекта </w:t>
      </w:r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Старые карты России и зарубежья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6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http://retromap.ru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представлены советские и немецкие карты, реконструкции аэрофотосъёмки</w:t>
      </w:r>
      <w:r w:rsidR="00822CA2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,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сделанные в период Великой Отечественной войны. </w:t>
      </w:r>
    </w:p>
    <w:p w14:paraId="552222B3" w14:textId="54310098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lastRenderedPageBreak/>
        <w:t>1</w:t>
      </w:r>
      <w:r w:rsidR="00F51986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>7</w:t>
      </w:r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. Сайт проекта </w:t>
      </w:r>
      <w:proofErr w:type="spellStart"/>
      <w:r w:rsidRPr="007D63BA">
        <w:rPr>
          <w:rFonts w:eastAsiaTheme="minorEastAsia" w:cs="Times New Roman"/>
          <w:b/>
          <w:bCs/>
          <w:color w:val="auto"/>
          <w:position w:val="0"/>
          <w:sz w:val="29"/>
          <w:szCs w:val="29"/>
          <w:lang w:val="ru-RU" w:eastAsia="ru-RU"/>
        </w:rPr>
        <w:t>PastVu</w:t>
      </w:r>
      <w:proofErr w:type="spellEnd"/>
      <w:r w:rsidRPr="007D63BA">
        <w:rPr>
          <w:rFonts w:eastAsiaTheme="minorEastAsia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hyperlink r:id="rId27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https://pastvu.com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представлено множество фотографий периода Великой Отечественной войны с определением места с</w:t>
      </w:r>
      <w:r w:rsidR="00822CA2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ъ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ёмки на карте.</w:t>
      </w:r>
    </w:p>
    <w:p w14:paraId="1999FE1A" w14:textId="08682DBD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1</w:t>
      </w:r>
      <w:r w:rsidR="00F51986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8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. Сайт проекта 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Победа 1941</w:t>
      </w:r>
      <w:r w:rsidR="000B649A">
        <w:rPr>
          <w:rFonts w:eastAsia="Times New Roman" w:cs="Times New Roman"/>
          <w:bCs/>
          <w:szCs w:val="28"/>
          <w:lang w:val="ru-RU"/>
        </w:rPr>
        <w:t>‒</w:t>
      </w: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 xml:space="preserve">1945 </w:t>
      </w:r>
      <w:hyperlink r:id="rId28" w:history="1">
        <w:r w:rsidRPr="007D63BA">
          <w:rPr>
            <w:rFonts w:eastAsiaTheme="minorHAnsi" w:cs="Times New Roman"/>
            <w:color w:val="0000FF"/>
            <w:position w:val="0"/>
            <w:sz w:val="29"/>
            <w:szCs w:val="29"/>
            <w:u w:val="single"/>
            <w:lang w:val="ru-RU" w:eastAsia="ru-RU"/>
          </w:rPr>
          <w:t>https://victory.rusarchives.ru</w:t>
        </w:r>
      </w:hyperlink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="00822CA2">
        <w:rPr>
          <w:rFonts w:eastAsia="Times New Roman" w:cs="Times New Roman"/>
          <w:bCs/>
          <w:szCs w:val="28"/>
          <w:lang w:val="ru-RU"/>
        </w:rPr>
        <w:t xml:space="preserve">‒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на сайте даны перечни кино, фото</w:t>
      </w:r>
      <w:r w:rsidR="000B649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-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и фонодокументов, охватывающих события до</w:t>
      </w:r>
      <w:r w:rsidR="000B649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,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во</w:t>
      </w:r>
      <w:r w:rsidR="000B649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 w:val="29"/>
          <w:szCs w:val="29"/>
          <w:lang w:val="ru-RU" w:eastAsia="ru-RU"/>
        </w:rPr>
        <w:t>время и после Великой Отечественной войны.</w:t>
      </w:r>
    </w:p>
    <w:p w14:paraId="234440F8" w14:textId="77777777" w:rsidR="00BF380D" w:rsidRDefault="00BF380D" w:rsidP="000B649A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</w:p>
    <w:p w14:paraId="364971F9" w14:textId="6923F393" w:rsidR="007D63BA" w:rsidRDefault="007D63BA" w:rsidP="000B649A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 w:val="29"/>
          <w:szCs w:val="29"/>
          <w:lang w:val="ru-RU" w:eastAsia="ru-RU"/>
        </w:rPr>
        <w:t>Федеральные архивные ресурсы</w:t>
      </w:r>
    </w:p>
    <w:p w14:paraId="55B43A70" w14:textId="77777777" w:rsidR="000B649A" w:rsidRPr="002D730D" w:rsidRDefault="000B649A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3AA62637" w14:textId="1F1DC4F2" w:rsidR="007D63BA" w:rsidRPr="002D730D" w:rsidRDefault="00F51986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2D730D">
        <w:rPr>
          <w:rFonts w:eastAsiaTheme="minorEastAsia" w:cs="Times New Roman"/>
          <w:color w:val="auto"/>
          <w:position w:val="0"/>
          <w:szCs w:val="28"/>
          <w:lang w:val="ru-RU" w:eastAsia="ru-RU"/>
        </w:rPr>
        <w:t>19</w:t>
      </w:r>
      <w:r w:rsidR="007D63BA" w:rsidRPr="002D730D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 Сайт государственной информационной системы </w:t>
      </w:r>
      <w:r w:rsidR="007D63BA" w:rsidRPr="002D730D">
        <w:rPr>
          <w:rFonts w:eastAsiaTheme="minorEastAsia" w:cs="Times New Roman"/>
          <w:b/>
          <w:bCs/>
          <w:color w:val="auto"/>
          <w:position w:val="0"/>
          <w:szCs w:val="28"/>
          <w:lang w:val="ru-RU" w:eastAsia="ru-RU"/>
        </w:rPr>
        <w:t>«Память народа»</w:t>
      </w:r>
      <w:r w:rsidR="007D63BA" w:rsidRPr="002D730D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hyperlink r:id="rId29" w:history="1">
        <w:r w:rsidR="007D63BA" w:rsidRPr="002D730D">
          <w:rPr>
            <w:rFonts w:eastAsiaTheme="minorHAnsi" w:cs="Times New Roman"/>
            <w:color w:val="0000FF"/>
            <w:position w:val="0"/>
            <w:szCs w:val="28"/>
            <w:u w:val="single"/>
            <w:lang w:val="ru-RU" w:eastAsia="ru-RU"/>
          </w:rPr>
          <w:t>https://pamyat-naroda.ru</w:t>
        </w:r>
      </w:hyperlink>
      <w:r w:rsidR="007D63BA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</w:t>
      </w:r>
      <w:r w:rsidR="000B649A" w:rsidRPr="002D730D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на сайте представлены документы по биографиям участникам Великой Отечественной войны, боевым операциям, местам воинских захоронений и воинским частям.</w:t>
      </w:r>
    </w:p>
    <w:p w14:paraId="1314CDC5" w14:textId="64D90A8A" w:rsidR="007D63BA" w:rsidRPr="002D730D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2</w:t>
      </w:r>
      <w:r w:rsidR="00F51986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0</w:t>
      </w:r>
      <w:r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Сайт </w:t>
      </w:r>
      <w:proofErr w:type="spellStart"/>
      <w:r w:rsidRPr="002D730D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История.РФ</w:t>
      </w:r>
      <w:proofErr w:type="spellEnd"/>
      <w:r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</w:t>
      </w:r>
      <w:hyperlink r:id="rId30" w:history="1">
        <w:r w:rsidRPr="002D730D">
          <w:rPr>
            <w:rFonts w:eastAsiaTheme="minorHAnsi" w:cs="Times New Roman"/>
            <w:color w:val="0000FF"/>
            <w:position w:val="0"/>
            <w:szCs w:val="28"/>
            <w:u w:val="single"/>
            <w:lang w:val="ru-RU" w:eastAsia="ru-RU"/>
          </w:rPr>
          <w:t>https://histrf.ru/read/articles</w:t>
        </w:r>
      </w:hyperlink>
      <w:r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</w:t>
      </w:r>
      <w:r w:rsidR="000B649A" w:rsidRPr="002D730D">
        <w:rPr>
          <w:rFonts w:eastAsia="Times New Roman" w:cs="Times New Roman"/>
          <w:bCs/>
          <w:szCs w:val="28"/>
          <w:lang w:val="ru-RU"/>
        </w:rPr>
        <w:t xml:space="preserve">‒ </w:t>
      </w:r>
      <w:r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на сайте представлены статьи, книги и спецпроекты по теме Великой Отечественной войны и преступлений нацистов и их пособников на территориях СССР.</w:t>
      </w:r>
    </w:p>
    <w:p w14:paraId="2026C47A" w14:textId="56A72868" w:rsidR="007D63BA" w:rsidRPr="002D730D" w:rsidRDefault="006B4C29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2D730D">
        <w:rPr>
          <w:rFonts w:eastAsiaTheme="minorEastAsia" w:cs="Times New Roman"/>
          <w:color w:val="auto"/>
          <w:position w:val="0"/>
          <w:szCs w:val="28"/>
          <w:lang w:val="ru-RU" w:eastAsia="ru-RU"/>
        </w:rPr>
        <w:t>2</w:t>
      </w:r>
      <w:r w:rsidR="00F51986" w:rsidRPr="002D730D">
        <w:rPr>
          <w:rFonts w:eastAsiaTheme="minorEastAsia" w:cs="Times New Roman"/>
          <w:color w:val="auto"/>
          <w:position w:val="0"/>
          <w:szCs w:val="28"/>
          <w:lang w:val="ru-RU" w:eastAsia="ru-RU"/>
        </w:rPr>
        <w:t>1</w:t>
      </w:r>
      <w:r w:rsidR="007D63BA" w:rsidRPr="002D730D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 Официальный сайт Федерального казенного учреждения </w:t>
      </w:r>
      <w:r w:rsidR="007D63BA" w:rsidRPr="002D730D">
        <w:rPr>
          <w:rFonts w:eastAsiaTheme="minorEastAsia" w:cs="Times New Roman"/>
          <w:b/>
          <w:bCs/>
          <w:color w:val="auto"/>
          <w:position w:val="0"/>
          <w:szCs w:val="28"/>
          <w:lang w:val="ru-RU" w:eastAsia="ru-RU"/>
        </w:rPr>
        <w:t>«Государственный архив Российской Федерации»</w:t>
      </w:r>
      <w:r w:rsidR="007D63BA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</w:t>
      </w:r>
      <w:hyperlink r:id="rId31" w:history="1">
        <w:r w:rsidR="007D63BA" w:rsidRPr="002D730D">
          <w:rPr>
            <w:rFonts w:eastAsiaTheme="minorHAnsi" w:cs="Times New Roman"/>
            <w:color w:val="0000FF"/>
            <w:position w:val="0"/>
            <w:szCs w:val="28"/>
            <w:u w:val="single"/>
            <w:lang w:val="ru-RU" w:eastAsia="ru-RU"/>
          </w:rPr>
          <w:t>https://statearchive.ru</w:t>
        </w:r>
      </w:hyperlink>
      <w:r w:rsidR="007D63BA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</w:t>
      </w:r>
      <w:r w:rsidR="000B649A" w:rsidRPr="002D730D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на сайте представлены электронные публикации по документам архива, электронные путеводители и описи по теме преступлений нацистов и их пособников.</w:t>
      </w:r>
    </w:p>
    <w:p w14:paraId="0A4C41DB" w14:textId="761867AC" w:rsidR="007D63BA" w:rsidRPr="002D730D" w:rsidRDefault="006B4C29" w:rsidP="007D63BA">
      <w:pPr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2</w:t>
      </w:r>
      <w:r w:rsidR="00F51986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2</w:t>
      </w:r>
      <w:r w:rsidR="007D63BA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r w:rsidR="007D63BA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</w:t>
      </w:r>
      <w:r w:rsidR="007D63BA" w:rsidRPr="002D730D">
        <w:rPr>
          <w:rFonts w:cs="Times New Roman"/>
          <w:b/>
          <w:bCs/>
          <w:color w:val="auto"/>
          <w:position w:val="0"/>
          <w:szCs w:val="28"/>
          <w:lang w:val="ru-RU"/>
        </w:rPr>
        <w:t>Архивы России</w:t>
      </w:r>
      <w:r w:rsidR="007D63BA" w:rsidRPr="002D730D">
        <w:rPr>
          <w:rFonts w:cs="Times New Roman"/>
          <w:color w:val="auto"/>
          <w:position w:val="0"/>
          <w:szCs w:val="28"/>
          <w:lang w:val="ru-RU"/>
        </w:rPr>
        <w:t xml:space="preserve"> Федерального архивного агентства </w:t>
      </w:r>
      <w:hyperlink r:id="rId32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http://rusarchives.ru/</w:t>
        </w:r>
      </w:hyperlink>
      <w:r w:rsidR="007D63BA" w:rsidRPr="002D73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B649A" w:rsidRPr="002D730D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2D730D">
        <w:rPr>
          <w:rFonts w:cs="Times New Roman"/>
          <w:color w:val="auto"/>
          <w:position w:val="0"/>
          <w:szCs w:val="28"/>
          <w:lang w:val="ru-RU"/>
        </w:rPr>
        <w:t>на сайте представлен указатель по поиску архивных документов в региональных архивах, даны местоположения групп документов.</w:t>
      </w:r>
    </w:p>
    <w:p w14:paraId="2A87379E" w14:textId="4FDABE6D" w:rsidR="007D63BA" w:rsidRPr="002D730D" w:rsidRDefault="006B4C29" w:rsidP="007D63BA">
      <w:pPr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2</w:t>
      </w:r>
      <w:r w:rsidR="00F51986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>3</w:t>
      </w:r>
      <w:r w:rsidR="007D63BA" w:rsidRPr="002D730D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r w:rsidR="007D63BA" w:rsidRPr="002D730D">
        <w:rPr>
          <w:rFonts w:cs="Times New Roman"/>
          <w:color w:val="auto"/>
          <w:position w:val="0"/>
          <w:szCs w:val="28"/>
          <w:lang w:val="ru-RU"/>
        </w:rPr>
        <w:t xml:space="preserve">Сайт </w:t>
      </w:r>
      <w:r w:rsidR="007D63BA" w:rsidRPr="002D730D">
        <w:rPr>
          <w:rFonts w:cs="Times New Roman"/>
          <w:b/>
          <w:bCs/>
          <w:color w:val="auto"/>
          <w:position w:val="0"/>
          <w:szCs w:val="28"/>
          <w:lang w:val="ru-RU"/>
        </w:rPr>
        <w:t>Федерального архивного агентства (Росархив)</w:t>
      </w:r>
      <w:r w:rsidR="007D63BA" w:rsidRPr="002D73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33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https://archives.gov.ru/press/30-09-2021-sbornik-bez-sroka-davnosti-belarus.shtml</w:t>
        </w:r>
      </w:hyperlink>
      <w:r w:rsidR="007D63BA" w:rsidRPr="002D73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0B649A" w:rsidRPr="002D730D">
        <w:rPr>
          <w:rFonts w:eastAsia="Times New Roman" w:cs="Times New Roman"/>
          <w:bCs/>
          <w:szCs w:val="28"/>
          <w:lang w:val="ru-RU"/>
        </w:rPr>
        <w:t xml:space="preserve">‒ </w:t>
      </w:r>
      <w:r w:rsidR="007D63BA" w:rsidRPr="002D730D">
        <w:rPr>
          <w:rFonts w:cs="Times New Roman"/>
          <w:color w:val="auto"/>
          <w:position w:val="0"/>
          <w:szCs w:val="28"/>
          <w:lang w:val="ru-RU"/>
        </w:rPr>
        <w:t>на сайте представлены центральный фондовый каталог, сборники документов о преступлениях нацистов на территории Белорусской ССР.</w:t>
      </w:r>
    </w:p>
    <w:p w14:paraId="0C7B16BC" w14:textId="77777777" w:rsidR="00BF380D" w:rsidRPr="002D730D" w:rsidRDefault="00BF380D" w:rsidP="000B649A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1EFD0B74" w14:textId="1AFD8F9C" w:rsidR="007D63BA" w:rsidRPr="002D730D" w:rsidRDefault="007D63BA" w:rsidP="000B649A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2D730D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lastRenderedPageBreak/>
        <w:t>Сайты архивов субъектов Российской Федерации</w:t>
      </w:r>
      <w:r w:rsidR="000B649A" w:rsidRPr="002D730D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,</w:t>
      </w:r>
      <w:r w:rsidRPr="002D730D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 xml:space="preserve"> чьи территории подверглись оккупации в годы Великой Отечественной войны </w:t>
      </w:r>
    </w:p>
    <w:p w14:paraId="60E97755" w14:textId="77777777" w:rsidR="000B649A" w:rsidRPr="002D730D" w:rsidRDefault="000B649A" w:rsidP="002D730D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49EB0151" w14:textId="3C74BE56" w:rsidR="007D63BA" w:rsidRPr="002D730D" w:rsidRDefault="006B4C29" w:rsidP="002D730D">
      <w:pPr>
        <w:suppressAutoHyphens w:val="0"/>
        <w:spacing w:after="0" w:line="360" w:lineRule="auto"/>
        <w:ind w:leftChars="0" w:left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2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«Без срока давности. Псковская область» – </w:t>
      </w:r>
      <w:hyperlink r:id="rId34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http://bsd.pskov.ru/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79E5877" w14:textId="2C4A9220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2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«Документальные выставки о последствиях немецко-фашистской оккупации территорий будущей Калужской области» – </w:t>
      </w:r>
      <w:hyperlink r:id="rId35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https://archive.admoblkaluga.ru/75_let_Pobedy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0B4B77A" w14:textId="4FE3AAD8" w:rsidR="007D63BA" w:rsidRPr="002D730D" w:rsidRDefault="006B4C29" w:rsidP="002D730D">
      <w:pPr>
        <w:suppressAutoHyphens w:val="0"/>
        <w:spacing w:after="0" w:line="360" w:lineRule="auto"/>
        <w:ind w:leftChars="0" w:left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2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6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«Живи и помни. 1941-1945», посвящённый Тульской области в годы Великой Отечественной войны. Раздел «Без срока давности». Документы о злодеяниях немецко-фашистских войск» – </w:t>
      </w:r>
      <w:hyperlink r:id="rId36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https://pobeda71.ru/archive/bez–sroka–davnosti/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FEFB2E3" w14:textId="5571965C" w:rsidR="007D63BA" w:rsidRPr="002D730D" w:rsidRDefault="006B4C29" w:rsidP="002D730D">
      <w:pPr>
        <w:pStyle w:val="af0"/>
        <w:suppressAutoHyphens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2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7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Виртуальная выставка Государственного архива Волгоградской области «И помнить страшно, и забыть нельзя» – </w:t>
      </w:r>
      <w:hyperlink r:id="rId37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https://gavo.volgograd.ru/activity/virtualnyevystavkii/?SECTION_ID=&amp;ELEMENT_ID=281184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9AE9A24" w14:textId="47AE6D4D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2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8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Виртуальная выставка Государственного архива Воронежской области «Хранить вечно…» – </w:t>
      </w:r>
      <w:hyperlink r:id="rId38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http://www.arsvo.ru/75–let/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A5C0B3B" w14:textId="05079256" w:rsidR="007D63BA" w:rsidRPr="002D730D" w:rsidRDefault="00F51986" w:rsidP="002D730D">
      <w:pPr>
        <w:pStyle w:val="af0"/>
        <w:suppressAutoHyphens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29</w:t>
      </w:r>
      <w:r w:rsidR="006B4C29" w:rsidRPr="002D730D">
        <w:rPr>
          <w:rFonts w:cs="Times New Roman"/>
          <w:color w:val="auto"/>
          <w:position w:val="0"/>
          <w:szCs w:val="28"/>
          <w:lang w:val="ru-RU"/>
        </w:rPr>
        <w:t>.</w:t>
      </w:r>
      <w:r w:rsidR="000B649A" w:rsidRPr="002D73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Виртуальная выставка Государственного архива Курской области «Это нужно живым…» – </w:t>
      </w:r>
      <w:hyperlink r:id="rId39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http://archive.rkursk.ru/virtual_events/atrocity/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8279A19" w14:textId="35851AC3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0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проекта «Без срока давности. Военные преступления на новгородской земле в 1941–1944 годах» – </w:t>
      </w:r>
      <w:hyperlink r:id="rId40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http://expo.novarchiv.org/expo/2020/03/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24F6561" w14:textId="64BB3C51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1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Виртуальная выставка Государственного архива Орловской области «Без срока давности» – </w:t>
      </w:r>
      <w:hyperlink r:id="rId41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https://catalog.gaorel.ru/2020–5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6AF13232" w14:textId="4173EB71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2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Виртуальная выставка Государственного архива Смоленской области «Смоленщина в годы оккупации 1941–1943» – </w:t>
      </w:r>
      <w:hyperlink r:id="rId42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https://gaso.admin-smolensk.ru/virtualnye-vystavki/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421FA106" w14:textId="2CFCB578" w:rsidR="007D63BA" w:rsidRPr="002D730D" w:rsidRDefault="006B4C29" w:rsidP="002D730D">
      <w:pPr>
        <w:suppressAutoHyphens w:val="0"/>
        <w:spacing w:after="0" w:line="360" w:lineRule="auto"/>
        <w:ind w:leftChars="0" w:left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Виртуальная выставка Государственного архива Ставропольского края «Имя тебе – Победитель!» – </w:t>
      </w:r>
      <w:hyperlink r:id="rId43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http://www.stavarhiv.ru/deyatelnost/vystavki/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2713C91" w14:textId="759E4D27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lastRenderedPageBreak/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Акты по установлению и расследованию злодеяний немецко-фашистских захватчиков и их сообщников в городах и районах Калининской области – </w:t>
      </w:r>
      <w:hyperlink r:id="rId44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https://archives.tverreg.ru/299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D2D7B43" w14:textId="658C1943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Белгородской области – </w:t>
      </w:r>
      <w:hyperlink r:id="rId45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http://belarchive.ru/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34DEAB75" w14:textId="2938454E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6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Брянской области – </w:t>
      </w:r>
      <w:hyperlink r:id="rId46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https://archive-bryansk.ru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D64737B" w14:textId="7A3FC306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7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Волгоградской области – </w:t>
      </w:r>
      <w:hyperlink r:id="rId47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https://gavo.volgograd.ru/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1AF1690" w14:textId="0D2A9524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="00F51986" w:rsidRPr="002D730D">
        <w:rPr>
          <w:rFonts w:cs="Times New Roman"/>
          <w:color w:val="auto"/>
          <w:position w:val="0"/>
          <w:szCs w:val="28"/>
          <w:lang w:val="ru-RU"/>
        </w:rPr>
        <w:t>8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Воронежской области – </w:t>
      </w:r>
      <w:hyperlink r:id="rId48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http://www.arsvo.ru/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65018D31" w14:textId="36770C51" w:rsidR="007D63BA" w:rsidRPr="002D730D" w:rsidRDefault="00F51986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39</w:t>
      </w:r>
      <w:r w:rsidR="006B4C29"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Калужской области – </w:t>
      </w:r>
      <w:hyperlink r:id="rId49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https://archive.admoblkaluga.ru/gako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7928CD0" w14:textId="1253BEE6" w:rsidR="007D63BA" w:rsidRPr="002D730D" w:rsidRDefault="00F51986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40</w:t>
      </w:r>
      <w:r w:rsidR="006B4C29"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Краснодарского края – </w:t>
      </w:r>
      <w:hyperlink r:id="rId50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https://kubgosarhiv.ru/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1C30AC48" w14:textId="2FBEB8D1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1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Курской области. – </w:t>
      </w:r>
      <w:hyperlink r:id="rId51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http://archive.rkursk.ru/gako/info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124DF9C9" w14:textId="1879870C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2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215456" w:rsidRPr="002D730D">
        <w:rPr>
          <w:rFonts w:cs="Times New Roman"/>
          <w:color w:val="auto"/>
          <w:position w:val="0"/>
          <w:szCs w:val="28"/>
          <w:lang w:val="ru-RU"/>
        </w:rPr>
        <w:t xml:space="preserve">Единый портал государственных архивов Санкт–Петербурга – </w:t>
      </w:r>
      <w:hyperlink r:id="rId52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https://spbarchives.ru/archives</w:t>
        </w:r>
      </w:hyperlink>
      <w:r w:rsidR="00215456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4744D44" w14:textId="3EABED90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Единый портал государственных архивов Ленинградской </w:t>
      </w:r>
      <w:proofErr w:type="gramStart"/>
      <w:r w:rsidR="009059D0" w:rsidRPr="002D730D">
        <w:rPr>
          <w:rFonts w:cs="Times New Roman"/>
          <w:color w:val="auto"/>
          <w:position w:val="0"/>
          <w:szCs w:val="28"/>
          <w:lang w:val="ru-RU"/>
        </w:rPr>
        <w:t>области</w:t>
      </w:r>
      <w:r w:rsidR="009059D0" w:rsidRPr="002D730D">
        <w:rPr>
          <w:rFonts w:ascii="Calibri" w:eastAsiaTheme="minorEastAsia" w:hAnsi="Calibri" w:cstheme="minorBidi"/>
          <w:color w:val="auto"/>
          <w:position w:val="0"/>
          <w:szCs w:val="28"/>
          <w:lang w:val="ru-RU" w:eastAsia="ru-RU"/>
        </w:rPr>
        <w:t xml:space="preserve">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proofErr w:type="gramEnd"/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53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https://archiveslo.ru/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CC4FADB" w14:textId="07776502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Липецкой области – </w:t>
      </w:r>
      <w:hyperlink r:id="rId54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http://госархив48.рф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BD84C2B" w14:textId="3C812E04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Центрального государственного архива города </w:t>
      </w:r>
      <w:proofErr w:type="gramStart"/>
      <w:r w:rsidR="009059D0" w:rsidRPr="002D730D">
        <w:rPr>
          <w:rFonts w:cs="Times New Roman"/>
          <w:color w:val="auto"/>
          <w:position w:val="0"/>
          <w:szCs w:val="28"/>
          <w:lang w:val="ru-RU"/>
        </w:rPr>
        <w:t>Москвы</w:t>
      </w:r>
      <w:r w:rsidR="009059D0" w:rsidRPr="002D730D">
        <w:rPr>
          <w:rFonts w:ascii="Calibri" w:eastAsiaTheme="minorEastAsia" w:hAnsi="Calibri" w:cstheme="minorBidi"/>
          <w:color w:val="auto"/>
          <w:position w:val="0"/>
          <w:szCs w:val="28"/>
          <w:lang w:val="ru-RU" w:eastAsia="ru-RU"/>
        </w:rPr>
        <w:t xml:space="preserve">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proofErr w:type="gramEnd"/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55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https://cga.mos.ru/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33EEF8B2" w14:textId="210E0CCF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6</w:t>
      </w:r>
      <w:r w:rsidRPr="002D730D">
        <w:rPr>
          <w:rFonts w:cs="Times New Roman"/>
          <w:color w:val="auto"/>
          <w:position w:val="0"/>
          <w:szCs w:val="28"/>
          <w:lang w:val="ru-RU"/>
        </w:rPr>
        <w:t>.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Новгородской области – </w:t>
      </w:r>
      <w:hyperlink r:id="rId56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http://gano.altsoft.spb.ru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1C78DDE" w14:textId="3EB1DD38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7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Орловской области – </w:t>
      </w:r>
      <w:hyperlink r:id="rId57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https://gaorel.ru/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F9A6940" w14:textId="036AA34C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8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Псковской области – </w:t>
      </w:r>
      <w:hyperlink r:id="rId58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https://archive.pskov.ru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31C4696F" w14:textId="69336378" w:rsidR="007D63BA" w:rsidRPr="002D730D" w:rsidRDefault="0005211A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lastRenderedPageBreak/>
        <w:t>49</w:t>
      </w:r>
      <w:r w:rsidR="006B4C29"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«Национального архива» Республики Калмыкия – </w:t>
      </w:r>
      <w:r w:rsidR="009059D0" w:rsidRPr="002D730D">
        <w:rPr>
          <w:rFonts w:ascii="Calibri" w:eastAsiaTheme="minorEastAsia" w:hAnsi="Calibri" w:cstheme="minorBidi"/>
          <w:color w:val="auto"/>
          <w:position w:val="0"/>
          <w:szCs w:val="28"/>
          <w:lang w:val="ru-RU" w:eastAsia="ru-RU"/>
        </w:rPr>
        <w:t xml:space="preserve"> </w:t>
      </w:r>
      <w:hyperlink r:id="rId59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http://kalmarhiv.ru/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70D8F1B" w14:textId="755D8AEF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0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Национального архива Республики Карелия – </w:t>
      </w:r>
      <w:hyperlink r:id="rId60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http://rkna.ru/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3E37D919" w14:textId="63FB3E1E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1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Республики Крым – </w:t>
      </w:r>
      <w:hyperlink r:id="rId61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http://krymgosarchiv.ru/</w:t>
        </w:r>
      </w:hyperlink>
      <w:r w:rsidR="007D63BA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F906932" w14:textId="6DD4075D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2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Архива города Севастополя – </w:t>
      </w:r>
      <w:hyperlink r:id="rId62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https://sevarchiv.ru/</w:t>
        </w:r>
      </w:hyperlink>
      <w:r w:rsidR="007D63BA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6220B08D" w14:textId="6FCF7C74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3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Ростовской области – </w:t>
      </w:r>
      <w:hyperlink r:id="rId63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https://gosarhro.donland.ru</w:t>
        </w:r>
      </w:hyperlink>
      <w:r w:rsidR="007D63BA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1B220823" w14:textId="705E232B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4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Смоленской области – </w:t>
      </w:r>
      <w:hyperlink r:id="rId64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https://gaso.admin-smolensk.ru</w:t>
        </w:r>
      </w:hyperlink>
      <w:r w:rsidR="007D63BA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39EE44F" w14:textId="2687493B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Ставропольского края – </w:t>
      </w:r>
      <w:hyperlink r:id="rId65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http://www.stavarhiv.ru/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1A96A05" w14:textId="417E970F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6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Тверской области – </w:t>
      </w:r>
      <w:hyperlink r:id="rId66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https://archives.tverreg.ru</w:t>
        </w:r>
      </w:hyperlink>
      <w:r w:rsidR="007D63BA" w:rsidRPr="002D73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B54E196" w14:textId="39A7DB5B" w:rsidR="007D63BA" w:rsidRPr="002D730D" w:rsidRDefault="006B4C29" w:rsidP="002D730D">
      <w:pPr>
        <w:suppressAutoHyphens w:val="0"/>
        <w:spacing w:after="0" w:line="360" w:lineRule="auto"/>
        <w:ind w:leftChars="0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2D730D">
        <w:rPr>
          <w:rFonts w:cs="Times New Roman"/>
          <w:color w:val="auto"/>
          <w:position w:val="0"/>
          <w:szCs w:val="28"/>
          <w:lang w:val="ru-RU"/>
        </w:rPr>
        <w:t>5</w:t>
      </w:r>
      <w:r w:rsidR="0005211A" w:rsidRPr="002D730D">
        <w:rPr>
          <w:rFonts w:cs="Times New Roman"/>
          <w:color w:val="auto"/>
          <w:position w:val="0"/>
          <w:szCs w:val="28"/>
          <w:lang w:val="ru-RU"/>
        </w:rPr>
        <w:t>7</w:t>
      </w:r>
      <w:r w:rsidRPr="002D730D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 w:rsidR="009059D0" w:rsidRPr="002D730D">
        <w:rPr>
          <w:rFonts w:cs="Times New Roman"/>
          <w:color w:val="auto"/>
          <w:position w:val="0"/>
          <w:szCs w:val="28"/>
          <w:lang w:val="ru-RU"/>
        </w:rPr>
        <w:t xml:space="preserve">Портал Государственного архива Тульской области – </w:t>
      </w:r>
      <w:hyperlink r:id="rId67" w:history="1">
        <w:r w:rsidR="007D63BA" w:rsidRPr="002D730D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https://gato.tularegion.ru/</w:t>
        </w:r>
      </w:hyperlink>
      <w:r w:rsidR="009059D0" w:rsidRPr="002D730D">
        <w:rPr>
          <w:rFonts w:cs="Times New Roman"/>
          <w:color w:val="auto"/>
          <w:position w:val="0"/>
          <w:szCs w:val="28"/>
          <w:lang w:val="ru-RU"/>
        </w:rPr>
        <w:t>.</w:t>
      </w:r>
      <w:r w:rsidR="007D63BA" w:rsidRPr="002D730D"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54111E69" w14:textId="7148F894" w:rsidR="00905EE3" w:rsidRDefault="00905EE3" w:rsidP="002D730D">
      <w:pPr>
        <w:suppressAutoHyphens w:val="0"/>
        <w:spacing w:after="160" w:line="259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bookmarkStart w:id="3" w:name="_Hlk124866147"/>
      <w:r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br w:type="page"/>
      </w:r>
    </w:p>
    <w:p w14:paraId="743FC5FA" w14:textId="0E364C13" w:rsidR="007D63BA" w:rsidRPr="007D63BA" w:rsidRDefault="007D63BA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lastRenderedPageBreak/>
        <w:t>Актуальная литература</w:t>
      </w:r>
    </w:p>
    <w:bookmarkEnd w:id="3"/>
    <w:p w14:paraId="232EA83E" w14:textId="77777777" w:rsidR="00F434F6" w:rsidRDefault="00F434F6" w:rsidP="000B649A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4D9B04F3" w14:textId="670E1AFF" w:rsidR="007D63BA" w:rsidRDefault="007D63BA" w:rsidP="000B649A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Учебно-методическая литература по проектной деятельности</w:t>
      </w:r>
    </w:p>
    <w:p w14:paraId="71C449F5" w14:textId="77777777" w:rsidR="000B649A" w:rsidRPr="007D63BA" w:rsidRDefault="000B649A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4F19C54E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Байбородова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Л.В. Проектная деятельность школьников в разновозрастных группах: пособие для учителей общеобразовательных организаций / Л.В.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Байбородова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Л.Н. Серебренников. – М.: Просвещение, 2013. – 175 с.</w:t>
      </w:r>
    </w:p>
    <w:p w14:paraId="2AB311D0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Карамышева Н.М. «Нюрнберг на Амуре» из опыта педагогического сопровождения учебного проекта, посвящённого Хабаровскому судебному процессу над японскими военными преступниками 1949 г. // Преподавание истории в школе. – 2022. – № 3. – С. 76-81.</w:t>
      </w:r>
    </w:p>
    <w:p w14:paraId="32BF0F30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3.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Сборник методических рекомендаций педагогическим работникам по работе с различными видами источников исторической памяти о трагедии мирного населения СССР в годы Великой Отечественной войны 1941-1945 годов / Лобанов И.А., Минаков А.С., Непряхин В.А., Тимченко К.В., Черемухин В.В.; под общ. ред. проф. Е.Е. Вяземского. </w:t>
      </w:r>
      <w:bookmarkStart w:id="4" w:name="_Hlk124848585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– </w:t>
      </w:r>
      <w:bookmarkEnd w:id="4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М.: Кодекс, 2022. – 160 с.</w:t>
      </w:r>
    </w:p>
    <w:p w14:paraId="7EBBC221" w14:textId="167B8081" w:rsidR="007D63BA" w:rsidRDefault="007D63BA" w:rsidP="00BF380D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Стрелова О.Ю., Вяземский Е.Е. История в проектах: педагогическое сопровождение / О.Ю. Стрелова, Е.Е. Вяземский. – М.: «Русское слово- учебник», 2021. – 200 с.</w:t>
      </w:r>
    </w:p>
    <w:p w14:paraId="1CD0FE2E" w14:textId="77777777" w:rsidR="00F434F6" w:rsidRDefault="00F434F6" w:rsidP="007D63BA">
      <w:pPr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04137051" w14:textId="2153898F" w:rsidR="007D63BA" w:rsidRPr="007D63BA" w:rsidRDefault="007D63BA" w:rsidP="007D63BA">
      <w:pPr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Сборники документов</w:t>
      </w:r>
    </w:p>
    <w:p w14:paraId="78C87E82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5. Без срока давности: преступления нацистов и их пособников против мирного населения на временно оккупированной территории СССР в годы Великой Отечественной войны 1941–1945 гг. : Сборник документов : В 2 ч. Ч. 1 / отв. ред. А.В. Юрасов; отв. сост. Я.М. Златкис; сост. Е.В.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Балушкина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К.М. Гринько, И.А. Зюзина, О. 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Лавинская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А. 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Лаврёнова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М. И.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Мельтюхов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Ю. Г. Орлова, Е. В. Полторацкая, К.В. Сак. – М.: Фонд «Связь Эпох», 2020. –  688 с.</w:t>
      </w:r>
    </w:p>
    <w:p w14:paraId="3EAA2C1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6. Без срока давности: преступления нацистов и их пособников против мирного населения на временно оккупированной территории СССР в годы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Великой Отечественной войны 1941–1945 гг. : Сборник документов : В 2 ч. Ч. 2 / отв. ред. А.В. Юрасов; отв. сост. Я.М. Златкис; сост. Е.В.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Балушкина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К.М. Гринько, И.А. Зюзина, О. 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Лавинская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А. 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Лаврёнова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М. И.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Мельтюхов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Ю. Г. Орлова, Е. В. Полторацкая, К.В. Сак. –  М.: Фонд «Связь Эпох», 2020. – 576 с.</w:t>
      </w:r>
    </w:p>
    <w:p w14:paraId="2169AFA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Белгородская область: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Е.В. Кривцова; сост. П.Ю. Субботин и 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 Музеон, 2020. – 824 с.</w:t>
      </w:r>
    </w:p>
    <w:p w14:paraId="6E83FF2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Брянская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Ж.Л. Розанова; сост. А.И. Шендрик и др.; авт. науч. ст. В.П. Алексеев; авт.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археогр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предисл. В.Ф. Блохин. – М.: Фонд «Связь Эпох», 2020. – 424 с.</w:t>
      </w:r>
    </w:p>
    <w:p w14:paraId="58DFFCBE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Волгоградская область: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отв. ред. С.В. Малых; отв. сост. О.В. Туголукова; сост. А.А. Давыдова и др. – М.: Фонд «Связь Эпох»: Воевода, 2020. – 552 с.</w:t>
      </w:r>
    </w:p>
    <w:p w14:paraId="23EFD7D2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10.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Воронежская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П.П. Толстых; сост. В.В. Бахтин, Н.Г.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Воротилина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И.А. Лихобабина, А.П. Разинков. – М.: Фонд «Связь Эпох»: Воевода, 2020. – 576 с.</w:t>
      </w:r>
    </w:p>
    <w:p w14:paraId="4337621D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11. Без срока давности: преступления нацистов и их пособников против мирного населения на оккупированной территории РСФСР в годы Великой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Отечественной войны. Республика Калмыкия: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Р.Б.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Тогаева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С.П.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Замбаева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Икс-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Хистори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2020. – 400 с.</w:t>
      </w:r>
    </w:p>
    <w:p w14:paraId="3EBBCFA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Калужская область: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М.А. Добычина; сост. Н.В.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Зиновкина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Воевода, 2020. – 552 с.</w:t>
      </w:r>
    </w:p>
    <w:p w14:paraId="461ACADB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13.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Карелия: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Е.В. Усачева; сост. Т.А.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Варухина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408 с.</w:t>
      </w:r>
    </w:p>
    <w:p w14:paraId="0CE51771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14.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Краснодарский край: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отв. ред. С.Г. Темиров; сост. Н.Г. Попова, С.Г. Темиров. – М.: Фонд «Связь Эпох», 2020. – 624 с.</w:t>
      </w:r>
    </w:p>
    <w:p w14:paraId="4BC1026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15.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Крым: Город Севастополь: сб. архив. док. 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Республика Крым / отв. ред. О.В. Лобов; отв. сост. Н.В.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Колышницына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сост. Т.А. Шарова и др.; Город Севастополь / отв. ред. Н.С. Калинина; сост. Е.С. Поплавская и др. – М.: Фонд «Связь Эпох», 2020. – 544 с.</w:t>
      </w:r>
    </w:p>
    <w:p w14:paraId="4685CD4F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16.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Курская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В.В. Раков; отв. сост. О.Н. Аргунов; авт.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науч. ст. С.А. Никифоров; авт.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археогр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предисл. О.Н. Аргунов, Л.С.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Ласочко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М.: Фонд «Связь Эпох», 2020. – 488 с.</w:t>
      </w:r>
    </w:p>
    <w:p w14:paraId="162229C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Ленинградская область: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А.В. Савченко; сост. А.Т.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Абдукарова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 др. – М.: Фонд «Связь Эпох», 2020. – 504 с.</w:t>
      </w:r>
    </w:p>
    <w:p w14:paraId="37A9046B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Липецкая область: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С.А. Королева; сост. Е.В.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Герчу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 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480 с.</w:t>
      </w:r>
    </w:p>
    <w:p w14:paraId="6A1B49E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Город Москва: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Я.А. Онопенко; отв. сост. Е.Д. Алексеева; сост. В.В.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Буркацкий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С.С.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Войтиков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С.Д.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Гарнюк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С.А. Уваров. – М.: Фонд «Связь Эпох», 2020. – 336 с.</w:t>
      </w:r>
    </w:p>
    <w:p w14:paraId="33EECBE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20.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Московская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отв. ред. Л.А. Кузякина; сост. К.Ю. Липатова и др. – М.: Фонд «Связь Эпох», 2020. – 640 с.</w:t>
      </w:r>
    </w:p>
    <w:p w14:paraId="6B114477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21.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Новгородская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В.Г. Колотушкин; авт. науч. ст. М.Н. Петров; авт.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археогр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предисл. В.Г. Колотушкин, Е.Ф. Михайлова.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 Музеон, 2020. – 496 с.</w:t>
      </w:r>
    </w:p>
    <w:p w14:paraId="107C8A7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22.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Орловская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Ю.В. Апарина; отв. сост. Л.М. Кондакова; сост. Ю.В. Апарина, А.А.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Ветошко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С.Н. Воробьева, О.С. Пантелеева. – М.: Фонд «Связь Эпох»: Воевода, 2020. – 480 с.</w:t>
      </w:r>
    </w:p>
    <w:p w14:paraId="14D9774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23.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Псковская область: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В.Г. Кузьмин; сост. И.И. Андреева и 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 Музеон, 2020. – 624 с.</w:t>
      </w:r>
    </w:p>
    <w:p w14:paraId="75C1125D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24.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Ростовская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под ред. М.А. Пономаревой; отв. ред. О.А. Литвиненко; отв. сост. Л.В.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Левендорская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авт. науч. ст. Е.Ф.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Кринко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М.А. Пономарева; авт.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археогр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предисл. С.Д. Кононыхина, Л.В.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Левендорская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Е.В.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Милосавлевич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Н.А.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Трапш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464 с. </w:t>
      </w:r>
    </w:p>
    <w:p w14:paraId="0AEA6F80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25.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Северный Кавказ: Кабардино-Балкарская Республика: Карачаево-Черкесская Республика: Республика Адыгея: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авт. науч. ст. Е.Ф.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Кринко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Кабардино-Балкарская Республика / отв. ред. А.О.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Гуртуев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сост. Н.А.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Бальжатова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 др.; Карачаево-Черкесская Республика / отв. ред. А.Б.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Хапчаева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сост. Ш.М. Батчаев, И.А. Борода, А.С. Лайпанова; Республика Адыгея / отв. ред. М.А. Казан, Р.М.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Калашаова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сост. З.З.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Дзыбова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472 с.</w:t>
      </w:r>
    </w:p>
    <w:p w14:paraId="5EC442C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26.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Смоленская область: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О.В. Иванов; сост. С.В. Карпова.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 Музеон, 2020. – 656 с.</w:t>
      </w:r>
    </w:p>
    <w:p w14:paraId="2A4214B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Ставропольский край: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гл. ред. Е.И. Долгова; отв. ред. Н.И. Любимова; отв. сост. Л.В. Маркова; сост. В.Е. Болотова и др. – М.: Фонд «Связь Эпох»: Икс-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Хистори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2020. – 424 с.</w:t>
      </w:r>
    </w:p>
    <w:p w14:paraId="4420D30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Тверская область: сб. архив.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Т.А. Бархатова; сост. Д.А. Ефремов и 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528 с.</w:t>
      </w:r>
    </w:p>
    <w:p w14:paraId="3A4D39CB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29.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Тульская область: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; отв. ред. Д.Н. Антонов; сост. И.А. Антонова и др. – М.: Фонд «Связь Эпох»: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Кучково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поле, 2020. – 568 с.</w:t>
      </w:r>
    </w:p>
    <w:p w14:paraId="3FAEF0B2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30.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Хабаровский процесс. Документальные свидетельства: сб. док. / отв. ред. серии Е.П. Малышева, Е.М.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Цунаева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; отв. ред. Л.Д. Шаповалова; отв. сост. А.И. Шишкин; вступ. ст. С.В. Сливко. – М.: Фонд «Историческая память», 2021. – 352 с.</w:t>
      </w:r>
    </w:p>
    <w:p w14:paraId="3554AF3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bookmarkStart w:id="5" w:name="_Hlk124775417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31. Война Германии против Советского Союза, 1941-1945: Документальная экспозиция / Под ред. Р.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Рюрупа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; пер. с нем. Т. Переверзевой. 2-е изд. – Берлин: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Blank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&amp;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Reschke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, 1994. – 287 с. </w:t>
      </w:r>
    </w:p>
    <w:bookmarkEnd w:id="5"/>
    <w:p w14:paraId="0CD3711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lastRenderedPageBreak/>
        <w:t xml:space="preserve">32.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Гогун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А.С. Черный PR Адольфа Гитлера: СССР в зеркале нацистской пропаганды: Документы и материалы. – М.: Эксмо; Яуза, 2004. – 415 с. </w:t>
      </w:r>
    </w:p>
    <w:p w14:paraId="26A5F5C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33.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Дашичев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В. И. Стратегия Гитлера – путь к катастрофе, 1933-1945: Исторические очерки, документы и материалы. – М.: Наука, 2005. – Т. 1-4.</w:t>
      </w:r>
    </w:p>
    <w:p w14:paraId="47D2307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34. «Мы стали жертвой заблуждения» /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Публ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., пер. с нем. А. Якушевского // Источник. – 1995. – № 3. – С. 87-96; Родина. – 2005. – № 4. – С. 38-42. </w:t>
      </w:r>
    </w:p>
    <w:p w14:paraId="65999A3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35. Ни давности, ни забвения...: По материалам Нюрнбергского процесса/ Предисл. Л.Н. Смирнова;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послесл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 М.Ю.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Рагинского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. – М.: Юридическая литература, 1983. – 400 с. </w:t>
      </w:r>
    </w:p>
    <w:p w14:paraId="50BE4C81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36. Нюрнбергский процесс: Сборник материалов. – М.: Юридическая литература, 1987-1999. – Т. 1-8. </w:t>
      </w:r>
    </w:p>
    <w:p w14:paraId="2F89DBDD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37. Обзор мероприятий германских властей на временно оккупированной территории, подготовленный на основе трофейных документов, иностранной печати и агентурных материалов, поступивших с июня 1941 г. по март 1943 г. // Тепцов Н.В. «Зеленая папка» Геринга: Документальное свидетельство об экономической политике завоевателей России. – М.: Проект «Лубянка», 2005. – С. 16-94.</w:t>
      </w:r>
    </w:p>
    <w:p w14:paraId="56C46F72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38. Откровения и признания: Нацистская верхушка о войне Третьего Рейха против СССР: Секретные речи. Дневники. Воспоминания / Пер. с нем., предисл., коммент. Г.Я. Рудого. – Смоленск: Русич, 2000. – 638 с. </w:t>
      </w:r>
    </w:p>
    <w:p w14:paraId="48F4512A" w14:textId="77777777" w:rsidR="007D63BA" w:rsidRPr="007D63BA" w:rsidRDefault="007D63BA" w:rsidP="00BE15C5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5FDA8F8C" w14:textId="47F4728A" w:rsidR="007D63BA" w:rsidRDefault="007D63BA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Документальные и художественные произведения, а также воспоминания детей войны</w:t>
      </w:r>
    </w:p>
    <w:p w14:paraId="07DAFEF0" w14:textId="77777777" w:rsidR="00B13A5B" w:rsidRPr="007D63BA" w:rsidRDefault="00B13A5B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5EC1DF26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39. Адамович А., Брыль Я., Колесник В. Я из огненной деревни. – М.: Советский писатель, 1991. – 719 с.</w:t>
      </w:r>
    </w:p>
    <w:p w14:paraId="4E9AA73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40. Акимов К.И. В грозовые годы. – М.: Молодая гвардия, 1978. – 111 с.</w:t>
      </w:r>
    </w:p>
    <w:p w14:paraId="1E0DF732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41. Алексиевич С.А. Последние свидетели. Соло для детского голоса. – М.: Время, 2013. – 304 с.</w:t>
      </w:r>
    </w:p>
    <w:p w14:paraId="18D10991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42.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Артозеев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Г.С. Вася Коробко: докум. повесть. – М.: Воениздат, 1988. – 272 с.</w:t>
      </w:r>
    </w:p>
    <w:p w14:paraId="2668AF5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43. Бернард Я.И. Дети батальона: Посвящается 50-летию Великой Победы. – Ставрополь: Краевая тип., 1995. – 319 с.</w:t>
      </w:r>
    </w:p>
    <w:p w14:paraId="191B1770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44.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Беспризывники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: Повести-воспоминания. – Алма-Ата: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Жалын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1990. – 383 с.</w:t>
      </w:r>
    </w:p>
    <w:p w14:paraId="3F5EE912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45. В бою и труде: Подростки в Великой Отечественной войне: сб. / Авт.-сост. В. Караваев. – М.: Молодая гвардия, 1982. – 240 с.</w:t>
      </w:r>
    </w:p>
    <w:p w14:paraId="37203906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46.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Валько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И.В. Куда летишь, журавлик?: докум. повесть. 2-е изд. – М.: Молодая гвардия, 1978. – 175 с.</w:t>
      </w:r>
    </w:p>
    <w:p w14:paraId="6A385AB7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47. Васильев В.Н. Зарубки на сердце: докум. повесть. – СПб.: Аргус, 2013. – 255 с.</w:t>
      </w:r>
    </w:p>
    <w:p w14:paraId="0EFD1FE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48. Воскобойников В.М., Никольский Б.Н., Надеждина Н.А. Рассказы о юных героях. – М.: Махаон, 2016. – 144 с.</w:t>
      </w:r>
    </w:p>
    <w:p w14:paraId="1FBCEF2E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49. Гаврилов Л.Н. Ленькина война. – СПб.: Мир детства, 2019. – 135 с.</w:t>
      </w:r>
    </w:p>
    <w:p w14:paraId="2E307587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50.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Давидзон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Я.Б. Орлята партизанских лесов: Очерки. – Киев: Веселка, 1984. – 127 с.</w:t>
      </w:r>
    </w:p>
    <w:p w14:paraId="1419904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51. Дети военной поры / сост. Э. Максимова. – М.: Политиздат, 1984. – 352 с.</w:t>
      </w:r>
    </w:p>
    <w:p w14:paraId="33C03A7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52. Дети войны. Страницы военного детства. Сборник воспоминаний жителей Орловского края. – М.; Орел: Голос-Пресс, Новое время, 2015. – 200 с.</w:t>
      </w:r>
    </w:p>
    <w:p w14:paraId="70900F8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53. Дети войны: народная книга памяти / сост. В. Шервуд. – М.: АСТ, 2015. – 975 с.</w:t>
      </w:r>
    </w:p>
    <w:p w14:paraId="61B039CE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54. Детская книга войны. Дневники 1941–1945. – М.: Аргументы и факты: АИФ. Доброе сердце, 2015. – 527 с.</w:t>
      </w:r>
    </w:p>
    <w:p w14:paraId="40A6819B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55. Дроботов В. Босоногий гарнизон: докум. повесть. – Волгоград: Издатель, 2004. – 95 с.</w:t>
      </w:r>
    </w:p>
    <w:p w14:paraId="4EC6F51E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56. Жариков А.Д. Повесть о маленьком сержанте. – Донецк: Донбасс, 1987. – 63 с.</w:t>
      </w:r>
    </w:p>
    <w:p w14:paraId="41B6699F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57.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Зиланов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В.К., Луговская А.А. Дети войны о войне. – М.: Алгоритм, 2022. – 494 с.</w:t>
      </w:r>
    </w:p>
    <w:p w14:paraId="0DFEDDEB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58. Иваненко О.Д. Родные дети. – М.; Л.: Детгиз, 1953. – 216 с.</w:t>
      </w:r>
    </w:p>
    <w:p w14:paraId="05943C1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59. Иванов В.П. Мальчишки в бескозырках: Записки нахимовца. М.: Современник, 1986. 270 с.</w:t>
      </w:r>
    </w:p>
    <w:p w14:paraId="22D20F4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60.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Кирий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И.И. Пусть не падают звезды: документальная повесть. М.: Молодая гвардия, 1988. 95 с.</w:t>
      </w:r>
    </w:p>
    <w:p w14:paraId="6FA0F73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61. Костюковский Б.А. Жизнь как она есть. М.: Детская литература, 1973. 205 с.</w:t>
      </w:r>
    </w:p>
    <w:p w14:paraId="0D393D2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62. Логвиненко И.М. Багряные зори: документальная повесть. М.: Детская литература, 1972. 160 с.</w:t>
      </w:r>
    </w:p>
    <w:p w14:paraId="67EB7C9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63. Медаль за бой, медаль за труд: сб.: в 2 кн. М.: Молодая гвардия. Кн. 1. 1970. 206 с. Кн. 2. 1975. 236 с. </w:t>
      </w:r>
    </w:p>
    <w:p w14:paraId="5017D05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64. Медведев Н.Е. Орлята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Благовского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леса: документальная повесть. М.: Изд-во ДОСААФ, 1969. 96 с.</w:t>
      </w:r>
    </w:p>
    <w:p w14:paraId="3CA0CD36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65. Мельников И.К. Им не вручали повесток…: сб. докум. рассказов и повестей о детях-героях Великой Отечественной войны 1941–1945 годов. М.: Вече, 2004. 320 с.</w:t>
      </w:r>
    </w:p>
    <w:p w14:paraId="7FED5326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66. Мельников И.К. Сыновья уходят в бой: докум. роман. Симферополь: Бизнес-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Информ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2004. 384 с.</w:t>
      </w:r>
    </w:p>
    <w:p w14:paraId="4E9BE46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67. Новиков В.С. Блокада снится мне ночами: воспоминания: рисунки автора. СПб.: Детское время, 2018. 207 с.</w:t>
      </w:r>
    </w:p>
    <w:p w14:paraId="4D95DFD1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68. Семин В.Н. Нагрудный знак «OST». Ростов н/Д: Кн. изд-во, 1991. 448 с.</w:t>
      </w:r>
    </w:p>
    <w:p w14:paraId="09B828B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69. Симонова Л.С. Орден в твоем доме. М.: Детская литература, 1987. 174 с.</w:t>
      </w:r>
    </w:p>
    <w:p w14:paraId="78FE115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70. Скачков В.Н. Сталинградский Гаврош: докум. повесть. Волгоград: </w:t>
      </w:r>
    </w:p>
    <w:p w14:paraId="45EC779F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Издатель, 2005. 63 с.</w:t>
      </w:r>
    </w:p>
    <w:p w14:paraId="1BB5E502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71. Солодов А.С. Девочка с косичками. М.: Изд-во ДОСААФ, 1975. 127 с.</w:t>
      </w:r>
    </w:p>
    <w:p w14:paraId="2C1F33D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72. Солодов А.С. Красные тюльпаны: документальная повесть. М.: Изд-во </w:t>
      </w:r>
    </w:p>
    <w:p w14:paraId="4414050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ДОСААФ, 1981. 126 с.</w:t>
      </w:r>
    </w:p>
    <w:p w14:paraId="4F120CE0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73. Сорокина Л.П. Дети Сталинграда: документальная повесть. Волгоград: </w:t>
      </w:r>
    </w:p>
    <w:p w14:paraId="0284C8B7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Нижне-Волжское книжное изд-во, 1983. 143 с.</w:t>
      </w:r>
    </w:p>
    <w:p w14:paraId="3B14D811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74. Стояли со взрослыми рядом: сб. докум. очерков. Л.: Лениздат, 1985. 208 с.</w:t>
      </w:r>
    </w:p>
    <w:p w14:paraId="29B1D7E0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75. Странники войны: воспоминания детей писателей, 1941–1944 / сост. Н. Громова. М.: Астрель, 2012. 446 с.</w:t>
      </w:r>
    </w:p>
    <w:p w14:paraId="26B372B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76. Сухова А. Дети войны. М.: Звонница-МГ, 2004. 71 с.</w:t>
      </w:r>
    </w:p>
    <w:p w14:paraId="4D455F47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77. Черкашин Г.А. Вкус медной проволоки: рассказы. Л.: Детская литература, 1969. 72 с.</w:t>
      </w:r>
    </w:p>
    <w:p w14:paraId="7964FD7B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78. Черняк С.Я. Томка-подпольщица: докум. повесть. М.: Молодая гвардия, 1980. 136 с.</w:t>
      </w:r>
    </w:p>
    <w:p w14:paraId="325D5DF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79. Школа жизни. Воспоминания детей блокадного Ленинграда / под ред. </w:t>
      </w:r>
    </w:p>
    <w:p w14:paraId="42EA46A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Е.В. Лариной. М.: АСТ, 2014. 223 с.</w:t>
      </w:r>
    </w:p>
    <w:p w14:paraId="30A5A640" w14:textId="77777777" w:rsidR="007D63BA" w:rsidRPr="007D63BA" w:rsidRDefault="007D63BA" w:rsidP="00BE15C5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5DE7AB75" w14:textId="7772F8C1" w:rsidR="007D63BA" w:rsidRDefault="007D63BA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Научная литература</w:t>
      </w:r>
    </w:p>
    <w:p w14:paraId="10BDED77" w14:textId="77777777" w:rsidR="00B13A5B" w:rsidRPr="007D63BA" w:rsidRDefault="00B13A5B" w:rsidP="00BE15C5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14:paraId="1BA988EA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80. Андриянов В. И. Архипелаг OST: Судьба рабов Третьего рейха в их свидетельствах, письмах и документах /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Послесл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А. Урбана. – М.: Молодая гвардия, 2005. – 222 с. </w:t>
      </w:r>
    </w:p>
    <w:p w14:paraId="51F6319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81.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Антипартизанская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война в 1941-1945 гг. / Сост. А.Е. Тарас. – М.: ACT; Минск: Харвест, 2005. – 400 с.</w:t>
      </w:r>
    </w:p>
    <w:p w14:paraId="6CD8D9E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82. Аргунов О.Н. Документы о злодеяниях немецко-фашистских захватчиков на оккупированной территории Курской области: проблемы и особенности публикации // Ноябрьские историко-архивные чтения – 2020 г.: материалы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«Изучение истории Великой Отечественной войны: источники методы исследований и результаты» (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ПермГАСПИ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5–6 ноября 2021 г.). Пермь: Уральский рабочий, 2021. С. 236–245.</w:t>
      </w:r>
    </w:p>
    <w:p w14:paraId="562D26C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83. Без срока давности. Великой Победе посвящается // Педагогический поиск. 2022. № 2. С. 36–37.</w:t>
      </w:r>
    </w:p>
    <w:p w14:paraId="1D3647E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84. Без срока давности. К 60-летию Нюрнбергского процесса /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редкол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Л.И. Швецова и др. М.: Мысль. 2006. 399 с.</w:t>
      </w:r>
    </w:p>
    <w:p w14:paraId="467098E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85. Безыменский Л.А. Гитлер и германские генералы. – М.: Вече, 2004. – 350 с.</w:t>
      </w:r>
    </w:p>
    <w:p w14:paraId="68A6635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86.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Дембицкий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Н.П. Судьба пленных // Война и общество, 1941-1945. – М.: Наука, 2004. – Кн. 2. – С. 232-263.</w:t>
      </w:r>
    </w:p>
    <w:p w14:paraId="523D7B0F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87.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Вакшау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Н.Э.,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Лакизюк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А.А. «Зона пустыни»: боевые действия и военные преступления пехотных дивизий вермахта на территории современной Липецкой области в 1941 году // Вестник Волгоградского гос. ун-та. Серия 4: История. Регионоведение. Международные отношения. 2021. Т. 26. № 4. С. 125–136.</w:t>
      </w:r>
    </w:p>
    <w:p w14:paraId="1BA6DDB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88. Великая Отечественная война: Без срока давности: Учебные материалы образовательного модуля / авт. кол.: Н.А. Ильина и др. Псков: Конкорд, Псковский гос. ун-т, 2020. 612 с.</w:t>
      </w:r>
    </w:p>
    <w:p w14:paraId="6B94AB91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89. Воронин К.В.,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Кринко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Е.Ф. Издательский проект «Без срока давности» и его значение в изучении нацистской оккупации и военных преступлений в годы Великой Отечественной войны // Русский архив. 2020. № 8 (2). С. 117–129.</w:t>
      </w:r>
    </w:p>
    <w:p w14:paraId="4186BDB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90. Всероссийский конкурс сочинений «Без срока давности». Сборник сочинений абсолютных победителей, призеров и победителей в номинациях. М.: МПГУ. 2022. 272 с.</w:t>
      </w:r>
    </w:p>
    <w:p w14:paraId="69288F1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91. Голод К.М., Курдюк А.А. Преступления нацистов на оккупированных территориях Подмосковья в годы Великой Отечественной войны // Военный академический журнал. 2021. № 4 (32). С. 45–56.</w:t>
      </w:r>
    </w:p>
    <w:p w14:paraId="5407148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92. Гребенкин А.Н. Использование фондов федеральных и региональных архивов в рамках Всероссийского проекта «Без срока давности» // Музеи, библиотеки и архивы в реалиях современного мира: сб. материалов Х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музейных чтений. Орел: Орловский гос. ин-т культуры, 2021. С.  88–198.</w:t>
      </w:r>
    </w:p>
    <w:p w14:paraId="2EAAE2A6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93. Дюков А.Р.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За что сражались советские люди. </w:t>
      </w:r>
      <w:bookmarkStart w:id="6" w:name="_Hlk124774512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–</w:t>
      </w:r>
      <w:bookmarkEnd w:id="6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 СПб. [и др.]: Питер, 2019. – 476 с.</w:t>
      </w:r>
    </w:p>
    <w:p w14:paraId="6CC5B3D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94. Журков А.С. Преступления оккупантов на территории Вяземского района Смоленской области по материалам Вяземской районной чрезвычайной государственной комиссии // Единство фронта и тыла годы Великой Отечественной войны: материалы II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науч.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Смоленск: Свиток, 2021. С. 51–63.</w:t>
      </w:r>
    </w:p>
    <w:p w14:paraId="779178DA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95. Засорин С.А. Сравнительный анализ отражения генерального плана «Ост» в современных российских и западных учебниках истории // Материалы ежегодных Моисеевских чтений. 2021. Т. 7. С. 176–180.</w:t>
      </w:r>
    </w:p>
    <w:p w14:paraId="22D62820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96. Звягинцев А.Г. Без срока давности… (к 70-летию начала Нюрнбергского международного трибунала) // Вестник Российского гуманитарного науч. фонда. 2015. № 2 (79). С. 13–27.</w:t>
      </w:r>
    </w:p>
    <w:p w14:paraId="0CCE20E1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97. Звягинцев А.Г. Ветер возмездия. Уроки Токийского международного военного трибунала. М.: Рипол-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класик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2019. 398 с.</w:t>
      </w:r>
    </w:p>
    <w:p w14:paraId="5AD015A1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98. Звягинцев А.Г. Нюрнбергский набат: репортаж из прошлого, обращение к будущему. М.: ОЛМА Медиа Групп, 2006. 1120 с.</w:t>
      </w:r>
    </w:p>
    <w:p w14:paraId="7BDA9CA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99. Земсков В.Н. Проблема советских перемещенных лиц (1944-1956) // Война 1941-1945 годов: Современные подходы. – М.: Наука, 2005.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–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С. 512-532.</w:t>
      </w:r>
    </w:p>
    <w:p w14:paraId="0CB974DD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100. Истребительная война на Востоке: Преступления вермахта в СССР, 1941-1944: Доклады / Под ред. Г.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Горцика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, К. Штанга. – М.: АИРО-XXI, 2005.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 xml:space="preserve">– 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89 с.</w:t>
      </w:r>
    </w:p>
    <w:p w14:paraId="41C4F7D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101. Кикнадзе В.Г. Без срока давности: преступления нацистской Германии, ее союзников и пособников против гражданского населения и военнопленных на оккупированной территории СССР // Вопросы истории. – 2020. – № 5.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16–41.</w:t>
      </w:r>
    </w:p>
    <w:p w14:paraId="3C6587E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102. Ковалев Б.Н. Нацистская оккупация и коллаборационизм в России. 1941–1944. – М.: АСТ. 2004. – 483 с.</w:t>
      </w:r>
    </w:p>
    <w:p w14:paraId="1E1B0EE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</w:pP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103. Ковалев Б.Н.</w:t>
      </w:r>
      <w:r w:rsidRPr="007D63BA">
        <w:rPr>
          <w:rFonts w:eastAsiaTheme="minorEastAsia" w:cs="Times New Roman"/>
          <w:color w:val="222222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Повседневная жизнь населения России в период нацистской оккупации. – М.: Молодая гвардия, 2011. – 618 с.</w:t>
      </w:r>
    </w:p>
    <w:p w14:paraId="0F182617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104. Кропотов В.С. Оккупация Евпатории в 1941–1944 гг.: преступление без срока давности // История и археология Крыма. – 2016. – № 3. – С. 431–445.</w:t>
      </w:r>
    </w:p>
    <w:p w14:paraId="2C79F63B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105. Кулаков И.А. Преступления оккупантов против детей и подросток на территории Московской области в 1941–1942 гг. // Журнал российских и восточноевропейских исследований. – 2021. – № 2 (25). – С. 238–254.</w:t>
      </w:r>
    </w:p>
    <w:p w14:paraId="5DE7FFE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106.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Лакизюк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А.А. Дорога к Нюрнбергу: роль вермахта в совершении преступлений и злодеяний на территории современной Липецкой области //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Влияние мировых войн на международные отношения в ХХ веке: взгляд молодых исследователей: материалы Второй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Всерос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науч.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Липецк: Липецкий гос. пед. ун-т им. П.П. Семенова-Тян-Шанского, 2021.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74–81.</w:t>
      </w:r>
    </w:p>
    <w:p w14:paraId="28517C9D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107. Лебедева Н.С.</w:t>
      </w:r>
      <w:r w:rsidRPr="007D63BA">
        <w:rPr>
          <w:rFonts w:eastAsiaTheme="minorEastAsia" w:cs="Times New Roman"/>
          <w:color w:val="222222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Подготовка Нюрнбергского процесса / АН СССР. Ин-т всеобщей истории. – М.: Наука, 1975. – 238 с. </w:t>
      </w:r>
    </w:p>
    <w:p w14:paraId="59266D3F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108. Минаков А.С. Архивы – жизненно необходимое пространство для развития исторической науки. [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Рец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.: Роль архивов в информационном обеспечении исторической науки: сборник статей / авт.-сост. Е.А. Воронцова; отв. ред. В.Ю.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Афиани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, Ю.А. Петров. М.: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Этерна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2017. 1000 с.] // История и архивы. – 2019. – № 1. – С. 142–155.</w:t>
      </w:r>
    </w:p>
    <w:p w14:paraId="3239FE67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109. Минаков А.С. Информационные и организационные ресурсы краеведческого музея как фактор развития исторической науки // Роль музеев в информационном обеспечении исторической науки: сб. ст. / авт.-сост. Е.А. Воронцова; отв. ред. Л.И. Бородкин, А.Д. Яновский. – М.: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Этерна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, 2015. – С. 117–123.</w:t>
      </w:r>
    </w:p>
    <w:p w14:paraId="75E17A3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110. Минаков А.С. Современное источниковедение изобразительных источников: проблемы, поиски, решения // Вестник гуманитарного образования. – 2021. – № 2 (22). – С. 151–155.</w:t>
      </w:r>
    </w:p>
    <w:p w14:paraId="6619ECFD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111. Орешина М.А. В поисках вакцины от нацизма. К 75-летию окончания Нюрнбергского процесса // Военно-исторический журнал. – 2021. – № 3. – С. 83–87.</w:t>
      </w:r>
    </w:p>
    <w:p w14:paraId="0BA5867F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112. Пахтусов А.Н. Геноцид как международное преступление без срока давности // Современные подходы к обеспечению и реализации прав человека: теоретические и отраслевые аспекты. – М.: Российский новый ун-т, 2021. – С. 674–685.</w:t>
      </w:r>
    </w:p>
    <w:p w14:paraId="68256EC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113. Пивовар Е.И. Документальные свидетельства о битве под Москвой в проекте «Без срока давности»: преступления нацистов и их пособников против мирного населения на оккупированной территории РСФСР в годы Великой Отечественной войны // Материалы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., посвященной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80-й годовщине начала контрнаступления советских войск в битве под Москвой.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М.: Граница, 2022. – С. 104–109.</w:t>
      </w:r>
    </w:p>
    <w:p w14:paraId="7F17D4C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bookmarkStart w:id="7" w:name="_Hlk124775616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114. </w:t>
      </w:r>
      <w:proofErr w:type="spellStart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Пленков</w:t>
      </w:r>
      <w:proofErr w:type="spellEnd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О. Ю. </w:t>
      </w:r>
      <w:r w:rsidRPr="007D63BA">
        <w:rPr>
          <w:rFonts w:eastAsiaTheme="minorEastAsia" w:cs="Times New Roman"/>
          <w:color w:val="auto"/>
          <w:position w:val="0"/>
          <w:szCs w:val="28"/>
          <w:lang w:eastAsia="ru-RU"/>
        </w:rPr>
        <w:t>III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Рейх. Война: Вермахт, война и немецкое общество. – СПб.: Нева, 2005. </w:t>
      </w: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–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Кн. 1-2.</w:t>
      </w:r>
    </w:p>
    <w:bookmarkEnd w:id="7"/>
    <w:p w14:paraId="504AEC9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115. Преступления нацистов и их пособников на оккупированной территории Центрального Черноземья в годы Великой Отечественной войны в воспоминаниях потомков жертв: материалы региональной студенческой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Курск: Юго-Западный гос. ун-т, 2020. – 110 с.</w:t>
      </w:r>
    </w:p>
    <w:p w14:paraId="656391CE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116. Рогожина А.С. Сначала должна быть ликвидирована Россия: некоторые аспекты плана «Барбаросса» // Государство, общество и органы внутренних дел в годы Великой Отечественной войны (1941–1945): сб. материалов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Всерос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преподавателей, адъюнктов, курсантов, слушателей и студентов. 2015.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Орел: Орловский юридический ин-т МВД м. В.В. Лукьянова, 2015. – С. 143–147.</w:t>
      </w:r>
    </w:p>
    <w:p w14:paraId="37DD7F14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117. Рябова О.С. Без срока давности: преступления украинских националистов в годы Великой Отечественной войны // Вестник Уфимского юридического ин-та МВД России. – 2015. – № 1 (67). – С. 63–67.</w:t>
      </w:r>
    </w:p>
    <w:p w14:paraId="4760E3AE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118. Сборник сочинений абсолютных победителей, призёров и победителей в номинациях Всероссийского конкурса сочинений «Без срока давности» / Сост. А.А. Копачевская. – М.: Кодекс, 2022. – 272 с.</w:t>
      </w:r>
    </w:p>
    <w:p w14:paraId="6B0B53A3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119. Синенко В.А. Преступления против детства в Смоленской и Московской областях по материалам документов проекта «Без срока давности» // К 100-летию образования Новониколаевской губернии и перенесению в Новониколаевск административного центра Сибири: материалы круглого стола. – Новосибирск: Новосибирский гос. пед. ун-т, 2021. – С. 91–95.</w:t>
      </w:r>
    </w:p>
    <w:p w14:paraId="2C9494B8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120. Склярова Н.Ю. Проект «Без срока давности» как основа воспитательной и просветительской деятельности. Опыт регионов // Воспитание как стратегический национальный приоритет: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образоват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форум. – Екатеринбург: Уральский гос. пед. ун-т, 2021. – С. 43–47.</w:t>
      </w:r>
    </w:p>
    <w:p w14:paraId="5B1A1E19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 xml:space="preserve">121. Смирнова Т.А.,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Мачинский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С.А. Трагедия мирного населения в котле окружения 2-ой ударной армии: опыт поисковой работы как свидетельство преступлений нацистов на оккупированных территориях // Genesis: исторические исследования. – 2021. – № 6. – С. 68–85.</w:t>
      </w:r>
    </w:p>
    <w:p w14:paraId="14019B52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122. Тарасенкова Т.И. Документы о преступлениях против мирных жителей в годы Великой Отечественной войны в архивах Смоленской области //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Пичетовские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чтения – 1010: войны в истории человечества. К 75-летию Победы над фашизмом: материалы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Междунар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науч.-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практ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конф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– Минск: Белорусский гос. ун-т, 2020. – С. 242–247.</w:t>
      </w:r>
    </w:p>
    <w:p w14:paraId="1CB06465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123. Филоненко Н.В. Немецко-фашистский режим на временно оккупированной территории Воронежской области и его крах, июль 1942 г. - февраль 1943 г.: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Автореф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дис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. ...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к.и.н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. Воронеж, 2003. – 26 с.</w:t>
      </w:r>
    </w:p>
    <w:p w14:paraId="360834BC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124.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Шаверина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Т.О. Преступления нацистских захватчиков на территории деревни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Хацунь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Брянской области в период оккупации // К 100-летию образования Новониколаевской губернии и перенесению в Новониколаевск административного центра Сибири: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сатериалы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круглого стола. – Новосибирск: Новосибирский гос. пед. ун-т, 2021.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95–99.</w:t>
      </w:r>
    </w:p>
    <w:p w14:paraId="73DBD30E" w14:textId="77777777" w:rsidR="007D63BA" w:rsidRP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125. Яковлев Е.Н. Война на уничтожение: что готовил Третий рейх для России; предисл. Дмитрий </w:t>
      </w:r>
      <w:proofErr w:type="spellStart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Goblin</w:t>
      </w:r>
      <w:proofErr w:type="spellEnd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 Пучков. –  СПб.: Питер, 2017. – 351 с.</w:t>
      </w:r>
    </w:p>
    <w:p w14:paraId="533CBA38" w14:textId="5DD1A3A9" w:rsidR="007D63BA" w:rsidRDefault="007D63BA" w:rsidP="007D63BA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126. Яковлева Е.С. Злодеяния немецко-фашистских захватчиков во время оккупации Краснодарского края в 1942–1943 годах (по архивным документам ГКУ «Центр документации») // Вестник Краснодарского гос. ин-та культуры. – 2021. – № 2 (27).</w:t>
      </w:r>
    </w:p>
    <w:p w14:paraId="03B9F473" w14:textId="2FC65490" w:rsidR="00B13A5B" w:rsidRDefault="00B13A5B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br w:type="page"/>
      </w:r>
    </w:p>
    <w:p w14:paraId="62DEDE67" w14:textId="1B07122D" w:rsidR="00A20B3C" w:rsidRDefault="00A20B3C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/>
          <w:color w:val="auto"/>
          <w:position w:val="0"/>
          <w:szCs w:val="29"/>
          <w:lang w:val="ru-RU"/>
        </w:rPr>
      </w:pPr>
    </w:p>
    <w:p w14:paraId="79510C61" w14:textId="3554E2BF" w:rsidR="00A20B3C" w:rsidRDefault="00A20B3C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/>
          <w:color w:val="auto"/>
          <w:position w:val="0"/>
          <w:szCs w:val="29"/>
          <w:lang w:val="ru-RU"/>
        </w:rPr>
      </w:pPr>
    </w:p>
    <w:p w14:paraId="148B7675" w14:textId="77777777" w:rsidR="00A20B3C" w:rsidRPr="007D63BA" w:rsidRDefault="00A20B3C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/>
          <w:color w:val="auto"/>
          <w:position w:val="0"/>
          <w:szCs w:val="29"/>
          <w:lang w:val="ru-RU"/>
        </w:rPr>
      </w:pPr>
    </w:p>
    <w:p w14:paraId="7C787B22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b/>
          <w:color w:val="auto"/>
          <w:position w:val="0"/>
          <w:szCs w:val="29"/>
          <w:lang w:val="ru-RU"/>
        </w:rPr>
      </w:pPr>
      <w:r w:rsidRPr="007D63BA">
        <w:rPr>
          <w:rFonts w:eastAsia="Times New Roman" w:cs="Times New Roman"/>
          <w:b/>
          <w:color w:val="auto"/>
          <w:position w:val="0"/>
          <w:szCs w:val="29"/>
          <w:lang w:val="ru-RU"/>
        </w:rPr>
        <w:t xml:space="preserve">ВСЕРОССИЙСКИЙ КОНКУРС </w:t>
      </w:r>
      <w:r w:rsidRPr="007D63BA">
        <w:rPr>
          <w:rFonts w:eastAsia="Times New Roman" w:cs="Times New Roman"/>
          <w:b/>
          <w:color w:val="auto"/>
          <w:position w:val="0"/>
          <w:szCs w:val="29"/>
          <w:lang w:val="ru-RU"/>
        </w:rPr>
        <w:tab/>
        <w:t>ИССЛЕДОВАТЕЛЬСКИХ ПРОЕКТОВ «БЕЗ СРОКА ДАВНОСТИ»</w:t>
      </w:r>
    </w:p>
    <w:p w14:paraId="3518CF1F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b/>
          <w:color w:val="auto"/>
          <w:position w:val="0"/>
          <w:szCs w:val="29"/>
          <w:lang w:val="ru-RU"/>
        </w:rPr>
      </w:pPr>
    </w:p>
    <w:p w14:paraId="13CEB733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b/>
          <w:color w:val="auto"/>
          <w:position w:val="0"/>
          <w:szCs w:val="29"/>
          <w:lang w:val="ru-RU"/>
        </w:rPr>
      </w:pPr>
    </w:p>
    <w:p w14:paraId="7C56D852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9"/>
          <w:lang w:val="ru-RU"/>
        </w:rPr>
      </w:pPr>
      <w:r w:rsidRPr="007D63BA">
        <w:rPr>
          <w:rFonts w:eastAsia="Times New Roman" w:cs="Times New Roman"/>
          <w:b/>
          <w:color w:val="auto"/>
          <w:position w:val="0"/>
          <w:szCs w:val="29"/>
          <w:lang w:val="ru-RU"/>
        </w:rPr>
        <w:t>методические рекомендации</w:t>
      </w:r>
    </w:p>
    <w:p w14:paraId="2AB5B5DB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9"/>
          <w:lang w:val="ru-RU"/>
        </w:rPr>
      </w:pPr>
    </w:p>
    <w:p w14:paraId="09B26DD5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1D2C29C5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424B368B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5A785361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552384C2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4EA8DC1E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3F115C57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18104F99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44CA59D4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21E4EB2A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661E793B" w14:textId="77777777" w:rsidR="007D63BA" w:rsidRPr="007D63BA" w:rsidRDefault="007D63BA" w:rsidP="007D63BA">
      <w:pPr>
        <w:suppressAutoHyphens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</w:p>
    <w:p w14:paraId="5A3AF1D8" w14:textId="77777777" w:rsidR="007D63BA" w:rsidRPr="007D63BA" w:rsidRDefault="007D63BA" w:rsidP="007D63BA">
      <w:pPr>
        <w:widowControl w:val="0"/>
        <w:autoSpaceDE w:val="0"/>
        <w:spacing w:after="0" w:line="360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225CE11C" w14:textId="77777777" w:rsidR="007D63BA" w:rsidRPr="007D63BA" w:rsidRDefault="007D63BA" w:rsidP="007D63BA">
      <w:pPr>
        <w:widowControl w:val="0"/>
        <w:autoSpaceDE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>Московский педагогический государственный университет (МПГУ).</w:t>
      </w:r>
    </w:p>
    <w:p w14:paraId="6034A964" w14:textId="77777777" w:rsidR="007D63BA" w:rsidRPr="007D63BA" w:rsidRDefault="007D63BA" w:rsidP="007D63BA">
      <w:pPr>
        <w:widowControl w:val="0"/>
        <w:autoSpaceDE w:val="0"/>
        <w:spacing w:after="0" w:line="36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>119435, Москва, ул. Малая Пироговская, д. 1, стр. 1.</w:t>
      </w:r>
    </w:p>
    <w:p w14:paraId="2985A3F6" w14:textId="3D252408" w:rsidR="00ED0C6A" w:rsidRPr="007D63BA" w:rsidRDefault="00ED0C6A">
      <w:pPr>
        <w:ind w:leftChars="0" w:left="0" w:firstLineChars="0" w:firstLine="0"/>
        <w:rPr>
          <w:lang w:val="ru-RU"/>
        </w:rPr>
      </w:pPr>
    </w:p>
    <w:sectPr w:rsidR="00ED0C6A" w:rsidRPr="007D63BA" w:rsidSect="00D60563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6" w:h="16838"/>
      <w:pgMar w:top="426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AD6D" w14:textId="77777777" w:rsidR="003F58B3" w:rsidRDefault="003F58B3" w:rsidP="00ED0C6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7AB49A44" w14:textId="77777777" w:rsidR="003F58B3" w:rsidRDefault="003F58B3" w:rsidP="00ED0C6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F8BD" w14:textId="77777777" w:rsidR="00724DEB" w:rsidRDefault="00724DEB">
    <w:pPr>
      <w:pStyle w:val="ac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012141"/>
      <w:docPartObj>
        <w:docPartGallery w:val="Page Numbers (Bottom of Page)"/>
        <w:docPartUnique/>
      </w:docPartObj>
    </w:sdtPr>
    <w:sdtEndPr/>
    <w:sdtContent>
      <w:p w14:paraId="74D794F1" w14:textId="13A08B49" w:rsidR="00724DEB" w:rsidRDefault="00724DEB">
        <w:pPr>
          <w:pStyle w:val="ac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C554D3" w14:textId="77777777" w:rsidR="00724DEB" w:rsidRDefault="00724DEB">
    <w:pPr>
      <w:pStyle w:val="ac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8945" w14:textId="77777777" w:rsidR="00724DEB" w:rsidRDefault="00724DEB">
    <w:pPr>
      <w:pStyle w:val="ac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B09A" w14:textId="77777777" w:rsidR="003F58B3" w:rsidRDefault="003F58B3" w:rsidP="00ED0C6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19A5268" w14:textId="77777777" w:rsidR="003F58B3" w:rsidRDefault="003F58B3" w:rsidP="00ED0C6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E075" w14:textId="77777777" w:rsidR="00724DEB" w:rsidRDefault="00724DEB">
    <w:pPr>
      <w:pStyle w:val="aa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9ABC" w14:textId="77777777" w:rsidR="00724DEB" w:rsidRDefault="00724DEB">
    <w:pPr>
      <w:pStyle w:val="aa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117" w14:textId="77777777" w:rsidR="00724DEB" w:rsidRDefault="00724DEB">
    <w:pPr>
      <w:pStyle w:val="aa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B5B17"/>
    <w:multiLevelType w:val="hybridMultilevel"/>
    <w:tmpl w:val="A7CE2E00"/>
    <w:lvl w:ilvl="0" w:tplc="C6E01C5E">
      <w:start w:val="28"/>
      <w:numFmt w:val="decimal"/>
      <w:lvlText w:val="%1."/>
      <w:lvlJc w:val="left"/>
      <w:pPr>
        <w:ind w:left="37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C33035"/>
    <w:multiLevelType w:val="hybridMultilevel"/>
    <w:tmpl w:val="75E69A0A"/>
    <w:lvl w:ilvl="0" w:tplc="9CC0E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72341"/>
    <w:multiLevelType w:val="hybridMultilevel"/>
    <w:tmpl w:val="4518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F26"/>
    <w:multiLevelType w:val="hybridMultilevel"/>
    <w:tmpl w:val="E79A7AD2"/>
    <w:lvl w:ilvl="0" w:tplc="2CB8FFBE">
      <w:start w:val="28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F27509E"/>
    <w:multiLevelType w:val="hybridMultilevel"/>
    <w:tmpl w:val="AC8ACDE0"/>
    <w:lvl w:ilvl="0" w:tplc="DE200706">
      <w:start w:val="30"/>
      <w:numFmt w:val="decimal"/>
      <w:lvlText w:val="%1."/>
      <w:lvlJc w:val="left"/>
      <w:pPr>
        <w:ind w:left="3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490630663">
    <w:abstractNumId w:val="6"/>
  </w:num>
  <w:num w:numId="2" w16cid:durableId="876313467">
    <w:abstractNumId w:val="2"/>
  </w:num>
  <w:num w:numId="3" w16cid:durableId="473912467">
    <w:abstractNumId w:val="0"/>
  </w:num>
  <w:num w:numId="4" w16cid:durableId="232202892">
    <w:abstractNumId w:val="5"/>
  </w:num>
  <w:num w:numId="5" w16cid:durableId="1217929397">
    <w:abstractNumId w:val="1"/>
  </w:num>
  <w:num w:numId="6" w16cid:durableId="345909299">
    <w:abstractNumId w:val="7"/>
  </w:num>
  <w:num w:numId="7" w16cid:durableId="1943415413">
    <w:abstractNumId w:val="3"/>
  </w:num>
  <w:num w:numId="8" w16cid:durableId="1092553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4"/>
    <w:rsid w:val="0000341B"/>
    <w:rsid w:val="000145BD"/>
    <w:rsid w:val="00023167"/>
    <w:rsid w:val="00027196"/>
    <w:rsid w:val="00031A17"/>
    <w:rsid w:val="00035145"/>
    <w:rsid w:val="0005211A"/>
    <w:rsid w:val="00055AFF"/>
    <w:rsid w:val="0006471B"/>
    <w:rsid w:val="00066253"/>
    <w:rsid w:val="0006774F"/>
    <w:rsid w:val="000707C2"/>
    <w:rsid w:val="0007521E"/>
    <w:rsid w:val="00077562"/>
    <w:rsid w:val="00086D82"/>
    <w:rsid w:val="00094B35"/>
    <w:rsid w:val="000A4E9F"/>
    <w:rsid w:val="000A67EC"/>
    <w:rsid w:val="000B24E1"/>
    <w:rsid w:val="000B649A"/>
    <w:rsid w:val="000C3676"/>
    <w:rsid w:val="000C6E1F"/>
    <w:rsid w:val="00121178"/>
    <w:rsid w:val="001250DA"/>
    <w:rsid w:val="0013487F"/>
    <w:rsid w:val="001575D1"/>
    <w:rsid w:val="00165974"/>
    <w:rsid w:val="001748F0"/>
    <w:rsid w:val="001749C4"/>
    <w:rsid w:val="00177134"/>
    <w:rsid w:val="001A433B"/>
    <w:rsid w:val="001B209F"/>
    <w:rsid w:val="001B5E21"/>
    <w:rsid w:val="001C037C"/>
    <w:rsid w:val="001C6D58"/>
    <w:rsid w:val="001D0EE7"/>
    <w:rsid w:val="001D5ECF"/>
    <w:rsid w:val="001E3FF8"/>
    <w:rsid w:val="00215456"/>
    <w:rsid w:val="00253748"/>
    <w:rsid w:val="0026005A"/>
    <w:rsid w:val="002667B9"/>
    <w:rsid w:val="002719FC"/>
    <w:rsid w:val="00283591"/>
    <w:rsid w:val="0028454C"/>
    <w:rsid w:val="002849D5"/>
    <w:rsid w:val="002A32E9"/>
    <w:rsid w:val="002A4858"/>
    <w:rsid w:val="002A6E75"/>
    <w:rsid w:val="002B2110"/>
    <w:rsid w:val="002B53DF"/>
    <w:rsid w:val="002B7AFB"/>
    <w:rsid w:val="002C37F0"/>
    <w:rsid w:val="002C5146"/>
    <w:rsid w:val="002C7910"/>
    <w:rsid w:val="002D730D"/>
    <w:rsid w:val="002E5057"/>
    <w:rsid w:val="002F0022"/>
    <w:rsid w:val="002F6B0D"/>
    <w:rsid w:val="002F6B9C"/>
    <w:rsid w:val="002F6C9B"/>
    <w:rsid w:val="00302963"/>
    <w:rsid w:val="00316792"/>
    <w:rsid w:val="0032530D"/>
    <w:rsid w:val="00336362"/>
    <w:rsid w:val="00337B38"/>
    <w:rsid w:val="003417AE"/>
    <w:rsid w:val="00356FEB"/>
    <w:rsid w:val="00360CB4"/>
    <w:rsid w:val="003617BE"/>
    <w:rsid w:val="003666CB"/>
    <w:rsid w:val="0039422E"/>
    <w:rsid w:val="00394548"/>
    <w:rsid w:val="003B5D6F"/>
    <w:rsid w:val="003B6CD0"/>
    <w:rsid w:val="003C4A09"/>
    <w:rsid w:val="003D08B9"/>
    <w:rsid w:val="003D0950"/>
    <w:rsid w:val="003D64EC"/>
    <w:rsid w:val="003F58B3"/>
    <w:rsid w:val="00432EB2"/>
    <w:rsid w:val="0044186A"/>
    <w:rsid w:val="00445B0F"/>
    <w:rsid w:val="004543CE"/>
    <w:rsid w:val="00474A5B"/>
    <w:rsid w:val="004775FE"/>
    <w:rsid w:val="00490B5E"/>
    <w:rsid w:val="00491960"/>
    <w:rsid w:val="004B5053"/>
    <w:rsid w:val="004B6F02"/>
    <w:rsid w:val="004B7839"/>
    <w:rsid w:val="004C6CAF"/>
    <w:rsid w:val="004C6F04"/>
    <w:rsid w:val="004E0AB1"/>
    <w:rsid w:val="004E50BA"/>
    <w:rsid w:val="004E6288"/>
    <w:rsid w:val="004F1692"/>
    <w:rsid w:val="00501DDE"/>
    <w:rsid w:val="00547B1E"/>
    <w:rsid w:val="00561D89"/>
    <w:rsid w:val="00564DDB"/>
    <w:rsid w:val="00570BCF"/>
    <w:rsid w:val="0058446A"/>
    <w:rsid w:val="005859AF"/>
    <w:rsid w:val="00594B8B"/>
    <w:rsid w:val="005A0A20"/>
    <w:rsid w:val="005A0CD6"/>
    <w:rsid w:val="005A3470"/>
    <w:rsid w:val="005B1A40"/>
    <w:rsid w:val="005B3C7C"/>
    <w:rsid w:val="005B6276"/>
    <w:rsid w:val="005C7B50"/>
    <w:rsid w:val="005D7F05"/>
    <w:rsid w:val="005E47FC"/>
    <w:rsid w:val="005E5482"/>
    <w:rsid w:val="005F48A5"/>
    <w:rsid w:val="00601BC5"/>
    <w:rsid w:val="006115CA"/>
    <w:rsid w:val="006241E2"/>
    <w:rsid w:val="00637B46"/>
    <w:rsid w:val="00646F76"/>
    <w:rsid w:val="006636F4"/>
    <w:rsid w:val="00664948"/>
    <w:rsid w:val="00666313"/>
    <w:rsid w:val="00666C58"/>
    <w:rsid w:val="00667F04"/>
    <w:rsid w:val="00676D0C"/>
    <w:rsid w:val="00677AE2"/>
    <w:rsid w:val="006A21D6"/>
    <w:rsid w:val="006B3715"/>
    <w:rsid w:val="006B4C29"/>
    <w:rsid w:val="006F2BDA"/>
    <w:rsid w:val="00703D8D"/>
    <w:rsid w:val="00705E95"/>
    <w:rsid w:val="00712827"/>
    <w:rsid w:val="00715F05"/>
    <w:rsid w:val="0072397B"/>
    <w:rsid w:val="00723981"/>
    <w:rsid w:val="00724DEB"/>
    <w:rsid w:val="00751B38"/>
    <w:rsid w:val="0075517A"/>
    <w:rsid w:val="00760D47"/>
    <w:rsid w:val="00763ADA"/>
    <w:rsid w:val="00771B0D"/>
    <w:rsid w:val="00775ED9"/>
    <w:rsid w:val="00785B5D"/>
    <w:rsid w:val="007A023D"/>
    <w:rsid w:val="007A1196"/>
    <w:rsid w:val="007A4D23"/>
    <w:rsid w:val="007B59C2"/>
    <w:rsid w:val="007B629D"/>
    <w:rsid w:val="007D63BA"/>
    <w:rsid w:val="007E462F"/>
    <w:rsid w:val="007E4FFC"/>
    <w:rsid w:val="007F5C80"/>
    <w:rsid w:val="0081626C"/>
    <w:rsid w:val="008206D4"/>
    <w:rsid w:val="00822CA2"/>
    <w:rsid w:val="00824C57"/>
    <w:rsid w:val="00831634"/>
    <w:rsid w:val="00834CDF"/>
    <w:rsid w:val="00865A5C"/>
    <w:rsid w:val="00866DB9"/>
    <w:rsid w:val="00880730"/>
    <w:rsid w:val="0088569F"/>
    <w:rsid w:val="00891E1E"/>
    <w:rsid w:val="0089532B"/>
    <w:rsid w:val="008C6240"/>
    <w:rsid w:val="008D5B07"/>
    <w:rsid w:val="008D6500"/>
    <w:rsid w:val="008E218B"/>
    <w:rsid w:val="008F3006"/>
    <w:rsid w:val="008F3264"/>
    <w:rsid w:val="008F55EA"/>
    <w:rsid w:val="00901A59"/>
    <w:rsid w:val="00903630"/>
    <w:rsid w:val="009059D0"/>
    <w:rsid w:val="00905EE3"/>
    <w:rsid w:val="009220CE"/>
    <w:rsid w:val="00922416"/>
    <w:rsid w:val="0094340D"/>
    <w:rsid w:val="00965402"/>
    <w:rsid w:val="00971B72"/>
    <w:rsid w:val="009839FF"/>
    <w:rsid w:val="00984F1C"/>
    <w:rsid w:val="009940CB"/>
    <w:rsid w:val="00996C79"/>
    <w:rsid w:val="009A419D"/>
    <w:rsid w:val="009B3AEC"/>
    <w:rsid w:val="009E2306"/>
    <w:rsid w:val="00A20B3C"/>
    <w:rsid w:val="00A219F8"/>
    <w:rsid w:val="00A23E37"/>
    <w:rsid w:val="00A3361F"/>
    <w:rsid w:val="00A41F8F"/>
    <w:rsid w:val="00A43D7A"/>
    <w:rsid w:val="00A51026"/>
    <w:rsid w:val="00A5590F"/>
    <w:rsid w:val="00A730EC"/>
    <w:rsid w:val="00A74210"/>
    <w:rsid w:val="00A82EF3"/>
    <w:rsid w:val="00AC3E77"/>
    <w:rsid w:val="00AD5034"/>
    <w:rsid w:val="00B03B67"/>
    <w:rsid w:val="00B06951"/>
    <w:rsid w:val="00B13A5B"/>
    <w:rsid w:val="00B52A8E"/>
    <w:rsid w:val="00B674F9"/>
    <w:rsid w:val="00B703FF"/>
    <w:rsid w:val="00B849DC"/>
    <w:rsid w:val="00B9141A"/>
    <w:rsid w:val="00BA177B"/>
    <w:rsid w:val="00BA2A1E"/>
    <w:rsid w:val="00BA2CC3"/>
    <w:rsid w:val="00BC6C10"/>
    <w:rsid w:val="00BC751B"/>
    <w:rsid w:val="00BD2068"/>
    <w:rsid w:val="00BD6A36"/>
    <w:rsid w:val="00BE15C5"/>
    <w:rsid w:val="00BF380D"/>
    <w:rsid w:val="00BF673A"/>
    <w:rsid w:val="00C039BC"/>
    <w:rsid w:val="00C07FAB"/>
    <w:rsid w:val="00C10E39"/>
    <w:rsid w:val="00C1184E"/>
    <w:rsid w:val="00C173B3"/>
    <w:rsid w:val="00C24662"/>
    <w:rsid w:val="00C305DD"/>
    <w:rsid w:val="00C33E05"/>
    <w:rsid w:val="00C442F9"/>
    <w:rsid w:val="00C469F9"/>
    <w:rsid w:val="00C67876"/>
    <w:rsid w:val="00C733C2"/>
    <w:rsid w:val="00C73CB4"/>
    <w:rsid w:val="00C76A1A"/>
    <w:rsid w:val="00C834B2"/>
    <w:rsid w:val="00C91717"/>
    <w:rsid w:val="00CA5CEF"/>
    <w:rsid w:val="00CB20CC"/>
    <w:rsid w:val="00CB344E"/>
    <w:rsid w:val="00CB5C20"/>
    <w:rsid w:val="00CF0368"/>
    <w:rsid w:val="00D30B7D"/>
    <w:rsid w:val="00D34B37"/>
    <w:rsid w:val="00D34C62"/>
    <w:rsid w:val="00D60563"/>
    <w:rsid w:val="00D81BAA"/>
    <w:rsid w:val="00D930DD"/>
    <w:rsid w:val="00DC31A5"/>
    <w:rsid w:val="00DD4F93"/>
    <w:rsid w:val="00DE4AF6"/>
    <w:rsid w:val="00DF71F9"/>
    <w:rsid w:val="00E00681"/>
    <w:rsid w:val="00E07D9C"/>
    <w:rsid w:val="00E21CC0"/>
    <w:rsid w:val="00E21E50"/>
    <w:rsid w:val="00E34F5F"/>
    <w:rsid w:val="00E35104"/>
    <w:rsid w:val="00E55915"/>
    <w:rsid w:val="00E569B1"/>
    <w:rsid w:val="00E576E8"/>
    <w:rsid w:val="00E72822"/>
    <w:rsid w:val="00E81218"/>
    <w:rsid w:val="00E82849"/>
    <w:rsid w:val="00E8588D"/>
    <w:rsid w:val="00E93AE2"/>
    <w:rsid w:val="00E94F01"/>
    <w:rsid w:val="00E9549E"/>
    <w:rsid w:val="00E97769"/>
    <w:rsid w:val="00EA79B9"/>
    <w:rsid w:val="00EB28EE"/>
    <w:rsid w:val="00ED0C6A"/>
    <w:rsid w:val="00EF377A"/>
    <w:rsid w:val="00F2377D"/>
    <w:rsid w:val="00F3610E"/>
    <w:rsid w:val="00F434F6"/>
    <w:rsid w:val="00F46B1A"/>
    <w:rsid w:val="00F51986"/>
    <w:rsid w:val="00F52695"/>
    <w:rsid w:val="00F540B2"/>
    <w:rsid w:val="00F54900"/>
    <w:rsid w:val="00F670E5"/>
    <w:rsid w:val="00F70913"/>
    <w:rsid w:val="00F71BF7"/>
    <w:rsid w:val="00F92C4B"/>
    <w:rsid w:val="00FB23E3"/>
    <w:rsid w:val="00FC70C7"/>
    <w:rsid w:val="00FD098E"/>
    <w:rsid w:val="00FE1336"/>
    <w:rsid w:val="00FE1E67"/>
    <w:rsid w:val="00FE2532"/>
    <w:rsid w:val="00FE3E30"/>
    <w:rsid w:val="00FF11F3"/>
    <w:rsid w:val="00FF387E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7DE5"/>
  <w15:chartTrackingRefBased/>
  <w15:docId w15:val="{C7771459-9804-46EB-B4BE-213368D6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A17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1A17"/>
    <w:pPr>
      <w:keepNext/>
      <w:keepLines/>
      <w:spacing w:before="240"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17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en-US"/>
    </w:rPr>
  </w:style>
  <w:style w:type="paragraph" w:styleId="a3">
    <w:name w:val="TOC Heading"/>
    <w:basedOn w:val="1"/>
    <w:next w:val="a"/>
    <w:uiPriority w:val="39"/>
    <w:unhideWhenUsed/>
    <w:qFormat/>
    <w:rsid w:val="00031A17"/>
    <w:pPr>
      <w:suppressAutoHyphens w:val="0"/>
      <w:spacing w:line="259" w:lineRule="auto"/>
      <w:ind w:leftChars="0" w:left="0" w:right="0" w:firstLineChars="0" w:firstLine="0"/>
      <w:jc w:val="left"/>
      <w:outlineLvl w:val="9"/>
    </w:pPr>
    <w:rPr>
      <w:position w:val="0"/>
      <w:lang w:val="ru-RU" w:eastAsia="ru-RU"/>
    </w:rPr>
  </w:style>
  <w:style w:type="table" w:customStyle="1" w:styleId="7">
    <w:name w:val="Сетка таблицы7"/>
    <w:basedOn w:val="a1"/>
    <w:next w:val="a4"/>
    <w:uiPriority w:val="39"/>
    <w:rsid w:val="000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76A1A"/>
    <w:pPr>
      <w:spacing w:after="100" w:line="360" w:lineRule="auto"/>
      <w:ind w:left="0" w:hanging="3"/>
    </w:pPr>
    <w:rPr>
      <w:rFonts w:eastAsia="Times New Roman" w:cs="Times New Roman"/>
      <w:szCs w:val="28"/>
      <w:lang w:val="ru-RU"/>
    </w:rPr>
  </w:style>
  <w:style w:type="character" w:styleId="a5">
    <w:name w:val="Hyperlink"/>
    <w:basedOn w:val="a0"/>
    <w:uiPriority w:val="99"/>
    <w:unhideWhenUsed/>
    <w:rsid w:val="00BD6A3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B7AFB"/>
    <w:pPr>
      <w:suppressAutoHyphens w:val="0"/>
      <w:spacing w:after="100" w:line="259" w:lineRule="auto"/>
      <w:ind w:leftChars="0" w:left="220" w:right="0" w:firstLineChars="0" w:firstLine="0"/>
      <w:jc w:val="left"/>
      <w:outlineLvl w:val="9"/>
    </w:pPr>
    <w:rPr>
      <w:rFonts w:asciiTheme="minorHAnsi" w:eastAsiaTheme="minorEastAsia" w:hAnsiTheme="minorHAnsi" w:cs="Times New Roman"/>
      <w:color w:val="auto"/>
      <w:position w:val="0"/>
      <w:sz w:val="22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2B7AFB"/>
    <w:pPr>
      <w:suppressAutoHyphens w:val="0"/>
      <w:spacing w:after="100" w:line="259" w:lineRule="auto"/>
      <w:ind w:leftChars="0" w:left="440" w:right="0" w:firstLineChars="0" w:firstLine="0"/>
      <w:jc w:val="left"/>
      <w:outlineLvl w:val="9"/>
    </w:pPr>
    <w:rPr>
      <w:rFonts w:asciiTheme="minorHAnsi" w:eastAsiaTheme="minorEastAsia" w:hAnsiTheme="minorHAnsi" w:cs="Times New Roman"/>
      <w:color w:val="auto"/>
      <w:position w:val="0"/>
      <w:sz w:val="22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ED0C6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0C6A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ED0C6A"/>
    <w:rPr>
      <w:vertAlign w:val="superscript"/>
    </w:rPr>
  </w:style>
  <w:style w:type="table" w:customStyle="1" w:styleId="12">
    <w:name w:val="Сетка таблицы1"/>
    <w:basedOn w:val="a1"/>
    <w:next w:val="a4"/>
    <w:uiPriority w:val="39"/>
    <w:rsid w:val="007D63BA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7D63BA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Plain Table 2"/>
    <w:basedOn w:val="a1"/>
    <w:uiPriority w:val="42"/>
    <w:rsid w:val="007D63BA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">
    <w:name w:val="Сетка таблицы2"/>
    <w:basedOn w:val="a1"/>
    <w:next w:val="a4"/>
    <w:uiPriority w:val="39"/>
    <w:rsid w:val="007D63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D63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Emphasis"/>
    <w:basedOn w:val="a0"/>
    <w:uiPriority w:val="20"/>
    <w:qFormat/>
    <w:rsid w:val="007D63BA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7D63BA"/>
  </w:style>
  <w:style w:type="paragraph" w:styleId="aa">
    <w:name w:val="header"/>
    <w:basedOn w:val="a"/>
    <w:link w:val="ab"/>
    <w:uiPriority w:val="99"/>
    <w:unhideWhenUsed/>
    <w:rsid w:val="0072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4DEB"/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ac">
    <w:name w:val="footer"/>
    <w:basedOn w:val="a"/>
    <w:link w:val="ad"/>
    <w:uiPriority w:val="99"/>
    <w:unhideWhenUsed/>
    <w:rsid w:val="0072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4DEB"/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styleId="ae">
    <w:name w:val="Unresolved Mention"/>
    <w:basedOn w:val="a0"/>
    <w:uiPriority w:val="99"/>
    <w:semiHidden/>
    <w:unhideWhenUsed/>
    <w:rsid w:val="0021545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15456"/>
    <w:rPr>
      <w:color w:val="954F72" w:themeColor="followedHyperlink"/>
      <w:u w:val="single"/>
    </w:rPr>
  </w:style>
  <w:style w:type="paragraph" w:customStyle="1" w:styleId="Default">
    <w:name w:val="Default"/>
    <w:rsid w:val="00CA5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6B4C29"/>
    <w:pPr>
      <w:ind w:left="720"/>
      <w:contextualSpacing/>
    </w:pPr>
  </w:style>
  <w:style w:type="paragraph" w:styleId="af1">
    <w:name w:val="Revision"/>
    <w:hidden/>
    <w:uiPriority w:val="99"/>
    <w:semiHidden/>
    <w:rsid w:val="00BE15C5"/>
    <w:pPr>
      <w:spacing w:after="0" w:line="240" w:lineRule="auto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af2">
    <w:name w:val="No Spacing"/>
    <w:uiPriority w:val="1"/>
    <w:qFormat/>
    <w:rsid w:val="005A3470"/>
    <w:pPr>
      <w:suppressAutoHyphens/>
      <w:spacing w:after="0" w:line="240" w:lineRule="auto"/>
    </w:pPr>
    <w:rPr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3;&#1077;&#1079;&#1089;&#1088;&#1086;&#1082;&#1072;&#1076;&#1072;&#1074;&#1085;&#1086;&#1089;&#1090;&#1080;.&#1088;&#1092;" TargetMode="External"/><Relationship Id="rId18" Type="http://schemas.openxmlformats.org/officeDocument/2006/relationships/hyperlink" Target="https://iremember.ru" TargetMode="External"/><Relationship Id="rId26" Type="http://schemas.openxmlformats.org/officeDocument/2006/relationships/hyperlink" Target="http://retromap.ru" TargetMode="External"/><Relationship Id="rId39" Type="http://schemas.openxmlformats.org/officeDocument/2006/relationships/hyperlink" Target="http://archive.rkursk.ru/virtual_events/atrocity/" TargetMode="External"/><Relationship Id="rId21" Type="http://schemas.openxmlformats.org/officeDocument/2006/relationships/hyperlink" Target="http://militera.lib.ru" TargetMode="External"/><Relationship Id="rId34" Type="http://schemas.openxmlformats.org/officeDocument/2006/relationships/hyperlink" Target="http://bsd.pskov.ru/" TargetMode="External"/><Relationship Id="rId42" Type="http://schemas.openxmlformats.org/officeDocument/2006/relationships/hyperlink" Target="https://gaso.admin-smolensk.ru/virtualnye-vystavki/" TargetMode="External"/><Relationship Id="rId47" Type="http://schemas.openxmlformats.org/officeDocument/2006/relationships/hyperlink" Target="https://gavo.volgograd.ru/" TargetMode="External"/><Relationship Id="rId50" Type="http://schemas.openxmlformats.org/officeDocument/2006/relationships/hyperlink" Target="https://kubgosarhiv.ru/" TargetMode="External"/><Relationship Id="rId55" Type="http://schemas.openxmlformats.org/officeDocument/2006/relationships/hyperlink" Target="https://cga.mos.ru/" TargetMode="External"/><Relationship Id="rId63" Type="http://schemas.openxmlformats.org/officeDocument/2006/relationships/hyperlink" Target="https://gosarhro.donland.ru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docs.historyrussia.org/ru/nodes/1-glavnaya" TargetMode="External"/><Relationship Id="rId29" Type="http://schemas.openxmlformats.org/officeDocument/2006/relationships/hyperlink" Target="https://pamyat-naroda.ru" TargetMode="External"/><Relationship Id="rId11" Type="http://schemas.openxmlformats.org/officeDocument/2006/relationships/hyperlink" Target="https://memory45.su" TargetMode="External"/><Relationship Id="rId24" Type="http://schemas.openxmlformats.org/officeDocument/2006/relationships/hyperlink" Target="https://www.culture.ru/live/cinema/movies/country-sssr/genre-voenniy?page=1" TargetMode="External"/><Relationship Id="rId32" Type="http://schemas.openxmlformats.org/officeDocument/2006/relationships/hyperlink" Target="http://rusarchives.ru/" TargetMode="External"/><Relationship Id="rId37" Type="http://schemas.openxmlformats.org/officeDocument/2006/relationships/hyperlink" Target="https://gavo.volgograd.ru/activity/virtualnye-vystavkii/?SECTION_ID=&amp;ELEMENT_ID=281184" TargetMode="External"/><Relationship Id="rId40" Type="http://schemas.openxmlformats.org/officeDocument/2006/relationships/hyperlink" Target="http://expo.novarchiv.org/expo/2020/03/" TargetMode="External"/><Relationship Id="rId45" Type="http://schemas.openxmlformats.org/officeDocument/2006/relationships/hyperlink" Target="http://belarchive.ru/" TargetMode="External"/><Relationship Id="rId53" Type="http://schemas.openxmlformats.org/officeDocument/2006/relationships/hyperlink" Target="https://archiveslo.ru/" TargetMode="External"/><Relationship Id="rId58" Type="http://schemas.openxmlformats.org/officeDocument/2006/relationships/hyperlink" Target="https://archive.pskov.ru" TargetMode="External"/><Relationship Id="rId66" Type="http://schemas.openxmlformats.org/officeDocument/2006/relationships/hyperlink" Target="https://archives.tverreg.ru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istoryrussia.org/tsekh-istorikov/archives.html" TargetMode="External"/><Relationship Id="rId23" Type="http://schemas.openxmlformats.org/officeDocument/2006/relationships/hyperlink" Target="https://rutube.ru/channel/1792500/videos" TargetMode="External"/><Relationship Id="rId28" Type="http://schemas.openxmlformats.org/officeDocument/2006/relationships/hyperlink" Target="https://victory.rusarchives.ru" TargetMode="External"/><Relationship Id="rId36" Type="http://schemas.openxmlformats.org/officeDocument/2006/relationships/hyperlink" Target="https://pobeda71.ru/archive/bez&#8211;sroka&#8211;davnosti/" TargetMode="External"/><Relationship Id="rId49" Type="http://schemas.openxmlformats.org/officeDocument/2006/relationships/hyperlink" Target="https://archive.admoblkaluga.ru/gako" TargetMode="External"/><Relationship Id="rId57" Type="http://schemas.openxmlformats.org/officeDocument/2006/relationships/hyperlink" Target="https://gaorel.ru/" TargetMode="External"/><Relationship Id="rId61" Type="http://schemas.openxmlformats.org/officeDocument/2006/relationships/hyperlink" Target="http://krymgosarchiv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fotohroniki.ru" TargetMode="External"/><Relationship Id="rId31" Type="http://schemas.openxmlformats.org/officeDocument/2006/relationships/hyperlink" Target="https://statearchive.ru" TargetMode="External"/><Relationship Id="rId44" Type="http://schemas.openxmlformats.org/officeDocument/2006/relationships/hyperlink" Target="https://archives.tverreg.ru/299" TargetMode="External"/><Relationship Id="rId52" Type="http://schemas.openxmlformats.org/officeDocument/2006/relationships/hyperlink" Target="https://spbarchives.ru/archives" TargetMode="External"/><Relationship Id="rId60" Type="http://schemas.openxmlformats.org/officeDocument/2006/relationships/hyperlink" Target="http://rkna.ru/" TargetMode="External"/><Relationship Id="rId65" Type="http://schemas.openxmlformats.org/officeDocument/2006/relationships/hyperlink" Target="http://www.stavarhiv.ru/" TargetMode="External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victims.rusarchives.ru" TargetMode="External"/><Relationship Id="rId22" Type="http://schemas.openxmlformats.org/officeDocument/2006/relationships/hyperlink" Target="https://rutube.ru/channel/25963146/" TargetMode="External"/><Relationship Id="rId27" Type="http://schemas.openxmlformats.org/officeDocument/2006/relationships/hyperlink" Target="https://pastvu.com" TargetMode="External"/><Relationship Id="rId30" Type="http://schemas.openxmlformats.org/officeDocument/2006/relationships/hyperlink" Target="https://histrf.ru/read/articles" TargetMode="External"/><Relationship Id="rId35" Type="http://schemas.openxmlformats.org/officeDocument/2006/relationships/hyperlink" Target="https://archive.admoblkaluga.ru/75_let_Pobedy" TargetMode="External"/><Relationship Id="rId43" Type="http://schemas.openxmlformats.org/officeDocument/2006/relationships/hyperlink" Target="http://www.stavarhiv.ru/deyatelnost/vystavki/" TargetMode="External"/><Relationship Id="rId48" Type="http://schemas.openxmlformats.org/officeDocument/2006/relationships/hyperlink" Target="http://www.arsvo.ru/" TargetMode="External"/><Relationship Id="rId56" Type="http://schemas.openxmlformats.org/officeDocument/2006/relationships/hyperlink" Target="http://gano.altsoft.spb.ru" TargetMode="External"/><Relationship Id="rId64" Type="http://schemas.openxmlformats.org/officeDocument/2006/relationships/hyperlink" Target="https://gaso.admin-smolensk.ru" TargetMode="External"/><Relationship Id="rId69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://archive.rkursk.ru/gako/info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rutube.ru/channel/26232315/" TargetMode="External"/><Relationship Id="rId17" Type="http://schemas.openxmlformats.org/officeDocument/2006/relationships/hyperlink" Target="http://oldgazette.ru" TargetMode="External"/><Relationship Id="rId25" Type="http://schemas.openxmlformats.org/officeDocument/2006/relationships/hyperlink" Target="http://pomnite-nas.ru" TargetMode="External"/><Relationship Id="rId33" Type="http://schemas.openxmlformats.org/officeDocument/2006/relationships/hyperlink" Target="https://archives.gov.ru/press/30-09-2021-sbornik-bez-sroka-davnosti-belarus.shtml" TargetMode="External"/><Relationship Id="rId38" Type="http://schemas.openxmlformats.org/officeDocument/2006/relationships/hyperlink" Target="http://www.arsvo.ru/75&#8211;let/" TargetMode="External"/><Relationship Id="rId46" Type="http://schemas.openxmlformats.org/officeDocument/2006/relationships/hyperlink" Target="https://archive-bryansk.ru" TargetMode="External"/><Relationship Id="rId59" Type="http://schemas.openxmlformats.org/officeDocument/2006/relationships/hyperlink" Target="http://kalmarhiv.ru/" TargetMode="External"/><Relationship Id="rId67" Type="http://schemas.openxmlformats.org/officeDocument/2006/relationships/hyperlink" Target="https://gato.tularegion.ru/" TargetMode="External"/><Relationship Id="rId20" Type="http://schemas.openxmlformats.org/officeDocument/2006/relationships/hyperlink" Target="https://waralbum.ru" TargetMode="External"/><Relationship Id="rId41" Type="http://schemas.openxmlformats.org/officeDocument/2006/relationships/hyperlink" Target="https://catalog.gaorel.ru/2020&#8211;5" TargetMode="External"/><Relationship Id="rId54" Type="http://schemas.openxmlformats.org/officeDocument/2006/relationships/hyperlink" Target="http://&#1075;&#1086;&#1089;&#1072;&#1088;&#1093;&#1080;&#1074;48.&#1088;&#1092;" TargetMode="External"/><Relationship Id="rId62" Type="http://schemas.openxmlformats.org/officeDocument/2006/relationships/hyperlink" Target="https://sevarchiv.ru/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3F0A-4A92-475F-98D0-05D893D20F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10380</Words>
  <Characters>59166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2 1</cp:lastModifiedBy>
  <cp:revision>3</cp:revision>
  <cp:lastPrinted>2023-01-26T14:28:00Z</cp:lastPrinted>
  <dcterms:created xsi:type="dcterms:W3CDTF">2024-01-25T13:27:00Z</dcterms:created>
  <dcterms:modified xsi:type="dcterms:W3CDTF">2024-02-01T13:07:00Z</dcterms:modified>
</cp:coreProperties>
</file>